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color w:val="FF0000"/>
          <w:spacing w:val="60"/>
          <w:sz w:val="70"/>
          <w:szCs w:val="70"/>
        </w:rPr>
      </w:pPr>
      <w:r>
        <w:rPr>
          <w:rFonts w:hint="eastAsia" w:ascii="黑体" w:eastAsia="黑体" w:cs="黑体"/>
          <w:b/>
          <w:bCs/>
          <w:color w:val="FF0000"/>
          <w:spacing w:val="60"/>
          <w:sz w:val="70"/>
          <w:szCs w:val="70"/>
        </w:rPr>
        <w:t>安徽省土木建筑学会文件</w:t>
      </w:r>
    </w:p>
    <w:p>
      <w:pPr>
        <w:spacing w:before="156" w:beforeLines="50"/>
        <w:jc w:val="center"/>
        <w:rPr>
          <w:rFonts w:hint="eastAsia" w:ascii="仿宋" w:hAnsi="仿宋" w:eastAsia="仿宋" w:cs="仿宋"/>
          <w:b w:val="0"/>
          <w:bCs w:val="0"/>
          <w:color w:val="000000"/>
          <w:kern w:val="44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44"/>
          <w:sz w:val="32"/>
          <w:szCs w:val="32"/>
          <w:lang w:val="en-US" w:eastAsia="zh-CN" w:bidi="ar-SA"/>
        </w:rPr>
        <w:t>皖建学字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color w:val="000000"/>
          <w:kern w:val="44"/>
          <w:sz w:val="32"/>
          <w:szCs w:val="32"/>
          <w:lang w:val="en-US" w:eastAsia="zh-CN" w:bidi="ar-SA"/>
        </w:rPr>
        <w:t>2020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color w:val="000000"/>
          <w:kern w:val="44"/>
          <w:sz w:val="32"/>
          <w:szCs w:val="32"/>
          <w:lang w:val="en-US" w:eastAsia="zh-CN" w:bidi="ar-SA"/>
        </w:rPr>
        <w:t xml:space="preserve"> 9号</w:t>
      </w:r>
    </w:p>
    <w:p>
      <w:pPr>
        <w:spacing w:beforeLines="200" w:afterLines="50"/>
        <w:ind w:firstLine="457" w:firstLineChars="104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/>
          <w:b/>
          <w:bCs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6985</wp:posOffset>
                </wp:positionV>
                <wp:extent cx="5791200" cy="0"/>
                <wp:effectExtent l="0" t="13970" r="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4080" y="200152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0.55pt;height:0pt;width:456pt;z-index:251659264;mso-width-relative:page;mso-height-relative:page;" filled="f" stroked="t" coordsize="21600,21600" o:gfxdata="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SV0TvSAAAABQEAAA8AAAAAAAAAAQAgAAAAIgAAAGRycy9k&#10;b3ducmV2LnhtbFBLAQIUABQAAAAIAIdO4kBpAhOKzwEAAGYDAAAOAAAAAAAAAAEAIAAAACEBAABk&#10;cnMvZTJvRG9jLnhtbFBLBQYAAAAABgAGAFkBAABi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关于举办《高延性混凝土应用技术规程》宣贯培训会议的通知</w:t>
      </w:r>
    </w:p>
    <w:p>
      <w:pPr>
        <w:spacing w:line="52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各有关单位：</w:t>
      </w:r>
    </w:p>
    <w:p>
      <w:pPr>
        <w:spacing w:line="520" w:lineRule="exact"/>
        <w:ind w:firstLine="57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安徽省工程建设地方</w:t>
      </w:r>
      <w:r>
        <w:rPr>
          <w:rFonts w:hint="eastAsia" w:ascii="仿宋" w:hAnsi="仿宋" w:eastAsia="仿宋" w:cs="仿宋"/>
          <w:bCs/>
          <w:sz w:val="32"/>
          <w:szCs w:val="32"/>
        </w:rPr>
        <w:t>标准《高延性混凝土应用技术规程》于2019年12月25日由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安徽省市场监督管理局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年第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" w:hAnsi="仿宋" w:eastAsia="仿宋" w:cs="仿宋"/>
          <w:bCs/>
          <w:sz w:val="32"/>
          <w:szCs w:val="32"/>
        </w:rPr>
        <w:t>公告批准发布，编号为</w:t>
      </w:r>
      <w:r>
        <w:rPr>
          <w:rFonts w:ascii="仿宋" w:hAnsi="仿宋" w:eastAsia="仿宋" w:cs="仿宋"/>
          <w:bCs/>
          <w:sz w:val="32"/>
          <w:szCs w:val="32"/>
        </w:rPr>
        <w:t>DB34/T 3469-2019</w:t>
      </w:r>
      <w:r>
        <w:rPr>
          <w:rFonts w:hint="eastAsia" w:ascii="仿宋" w:hAnsi="仿宋" w:eastAsia="仿宋" w:cs="仿宋"/>
          <w:bCs/>
          <w:sz w:val="32"/>
          <w:szCs w:val="32"/>
        </w:rPr>
        <w:t>，自2020年6月25日起实施。</w:t>
      </w:r>
    </w:p>
    <w:p>
      <w:pPr>
        <w:spacing w:line="520" w:lineRule="exact"/>
        <w:ind w:firstLine="57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《高延性混凝土应用技术规程》编制组经专题研究，调查总结了近年来国内外有关高延性混凝土的工程应用和实践经验，采纳了该领域内的最新科研成果，其发布实施将进一步推动既有建筑加固改造行业的可持续发展。</w:t>
      </w:r>
    </w:p>
    <w:p>
      <w:pPr>
        <w:spacing w:line="520" w:lineRule="exact"/>
        <w:ind w:firstLine="57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为了及时帮助设计人员掌握规程条文，安徽省土木建筑学会特邀标准主编人员：西安建筑科技大学高延性混凝土材料与结构研究所所长邓明科教授、副所长兼总工张思海，讲解《高延性混凝土应用技术规程》有关内容，请各有关单位积极组织设计人员参加学习。</w:t>
      </w:r>
    </w:p>
    <w:p>
      <w:pPr>
        <w:spacing w:line="52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邓明科</w:t>
      </w:r>
      <w:r>
        <w:rPr>
          <w:rFonts w:hint="eastAsia" w:ascii="仿宋" w:hAnsi="仿宋" w:eastAsia="仿宋" w:cs="仿宋"/>
          <w:bCs/>
          <w:sz w:val="32"/>
          <w:szCs w:val="32"/>
        </w:rPr>
        <w:t>：现任西安建筑科技大学土木工程学院教授，博士生导师</w:t>
      </w:r>
    </w:p>
    <w:p>
      <w:pPr>
        <w:spacing w:line="520" w:lineRule="exact"/>
        <w:ind w:firstLine="1280" w:firstLineChars="4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西建大高延性混凝土材料与结构研究所所长</w:t>
      </w:r>
    </w:p>
    <w:p>
      <w:pPr>
        <w:spacing w:line="520" w:lineRule="exact"/>
        <w:ind w:firstLine="57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陕西省青年科技新星</w:t>
      </w:r>
    </w:p>
    <w:p>
      <w:pPr>
        <w:spacing w:line="520" w:lineRule="exact"/>
        <w:ind w:firstLine="57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中国工程建设标准化协会砌体结构专业委员会委员</w:t>
      </w:r>
    </w:p>
    <w:p>
      <w:pPr>
        <w:spacing w:line="520" w:lineRule="exact"/>
        <w:ind w:firstLine="57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中国土木工程学会纤维混凝土专业委员会委员</w:t>
      </w:r>
    </w:p>
    <w:p>
      <w:pPr>
        <w:spacing w:line="520" w:lineRule="exact"/>
        <w:ind w:firstLine="57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中国勘察设计协会结构设计分会理事</w:t>
      </w:r>
    </w:p>
    <w:p>
      <w:pPr>
        <w:spacing w:line="520" w:lineRule="exact"/>
        <w:ind w:firstLine="57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中国建筑学会村镇绿色建筑综合防灾专业委员会委员</w:t>
      </w:r>
    </w:p>
    <w:p>
      <w:pPr>
        <w:spacing w:line="520" w:lineRule="exact"/>
        <w:ind w:firstLine="57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住房和城乡建设部防灾研究中心专家委员会委员</w:t>
      </w:r>
    </w:p>
    <w:p>
      <w:pPr>
        <w:spacing w:line="520" w:lineRule="exact"/>
        <w:ind w:firstLine="57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张思海：</w:t>
      </w:r>
    </w:p>
    <w:p>
      <w:pPr>
        <w:spacing w:line="520" w:lineRule="exact"/>
        <w:ind w:firstLine="1440" w:firstLineChars="45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国家一级注册建筑师</w:t>
      </w:r>
    </w:p>
    <w:p>
      <w:pPr>
        <w:spacing w:line="520" w:lineRule="exact"/>
        <w:ind w:firstLine="1440" w:firstLineChars="45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国家一级注册结构工程师</w:t>
      </w:r>
    </w:p>
    <w:p>
      <w:pPr>
        <w:spacing w:line="520" w:lineRule="exact"/>
        <w:ind w:firstLine="1440" w:firstLineChars="45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西建大高延性混凝土材料与结构研究所副所长兼总工</w:t>
      </w:r>
    </w:p>
    <w:p>
      <w:pPr>
        <w:spacing w:line="520" w:lineRule="exact"/>
        <w:ind w:firstLine="57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ind w:firstLine="57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相关事项如下：</w:t>
      </w:r>
    </w:p>
    <w:p>
      <w:pPr>
        <w:pStyle w:val="11"/>
        <w:numPr>
          <w:ilvl w:val="0"/>
          <w:numId w:val="1"/>
        </w:numPr>
        <w:spacing w:line="520" w:lineRule="exact"/>
        <w:ind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主办单位</w:t>
      </w:r>
    </w:p>
    <w:p>
      <w:pPr>
        <w:spacing w:line="520" w:lineRule="exact"/>
        <w:ind w:firstLine="313" w:firstLineChars="98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kern w:val="2"/>
          <w:sz w:val="32"/>
          <w:szCs w:val="32"/>
          <w:lang w:val="en-US" w:eastAsia="zh-CN" w:bidi="ar-SA"/>
        </w:rPr>
        <w:t>安徽省土木建筑学会</w:t>
      </w:r>
    </w:p>
    <w:p>
      <w:pPr>
        <w:pStyle w:val="11"/>
        <w:numPr>
          <w:ilvl w:val="0"/>
          <w:numId w:val="1"/>
        </w:numPr>
        <w:spacing w:line="520" w:lineRule="exact"/>
        <w:ind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承办单位</w:t>
      </w:r>
    </w:p>
    <w:p>
      <w:pPr>
        <w:pStyle w:val="11"/>
        <w:spacing w:line="520" w:lineRule="exact"/>
        <w:ind w:left="710" w:firstLine="0"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安徽省土木建筑学会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结构专业委员会</w:t>
      </w:r>
    </w:p>
    <w:p>
      <w:pPr>
        <w:pStyle w:val="11"/>
        <w:spacing w:line="520" w:lineRule="exact"/>
        <w:ind w:left="710" w:firstLine="0" w:firstLineChars="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安徽省建筑科学研究设计院</w:t>
      </w:r>
    </w:p>
    <w:p>
      <w:pPr>
        <w:pStyle w:val="11"/>
        <w:spacing w:line="520" w:lineRule="exact"/>
        <w:ind w:left="710" w:firstLine="0" w:firstLine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西安建筑科技大学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中建工程设计有限公司</w:t>
      </w:r>
    </w:p>
    <w:p>
      <w:pPr>
        <w:pStyle w:val="11"/>
        <w:numPr>
          <w:ilvl w:val="0"/>
          <w:numId w:val="1"/>
        </w:numPr>
        <w:spacing w:line="520" w:lineRule="exact"/>
        <w:ind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支持</w:t>
      </w:r>
      <w:r>
        <w:rPr>
          <w:rFonts w:hint="eastAsia" w:ascii="黑体" w:hAnsi="黑体" w:eastAsia="黑体" w:cs="黑体"/>
          <w:sz w:val="32"/>
          <w:szCs w:val="32"/>
        </w:rPr>
        <w:t>单位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安徽省特种建筑技术承包有限公司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安徽省建筑工程质量监督第二检测站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安徽建大控股集团有限公司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安徽程固建筑加固工程有限公司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安徽诚固建筑科技有限公司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安徽皖都规划建筑设计研究院有限公司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安徽金固技术有限公司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西安五和土木工程新材料有限公司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南京高延科技新材料有限公司</w:t>
      </w:r>
    </w:p>
    <w:p>
      <w:pPr>
        <w:pStyle w:val="11"/>
        <w:numPr>
          <w:ilvl w:val="0"/>
          <w:numId w:val="1"/>
        </w:numPr>
        <w:spacing w:line="520" w:lineRule="exact"/>
        <w:ind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会议时间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日（周五）下午</w:t>
      </w:r>
      <w:r>
        <w:rPr>
          <w:rFonts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>00-17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>00</w:t>
      </w:r>
    </w:p>
    <w:p>
      <w:pPr>
        <w:pStyle w:val="11"/>
        <w:numPr>
          <w:ilvl w:val="0"/>
          <w:numId w:val="1"/>
        </w:numPr>
        <w:spacing w:line="520" w:lineRule="exact"/>
        <w:ind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会议地点</w:t>
      </w:r>
    </w:p>
    <w:p>
      <w:pPr>
        <w:spacing w:line="520" w:lineRule="exact"/>
        <w:ind w:firstLine="641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安徽省建筑科学研究设计院23楼会议室</w:t>
      </w:r>
    </w:p>
    <w:p>
      <w:pPr>
        <w:pStyle w:val="11"/>
        <w:numPr>
          <w:ilvl w:val="0"/>
          <w:numId w:val="1"/>
        </w:numPr>
        <w:spacing w:line="520" w:lineRule="exact"/>
        <w:ind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本次宣贯培训不收取费用，住宿自理。</w:t>
      </w:r>
    </w:p>
    <w:p>
      <w:pPr>
        <w:pStyle w:val="11"/>
        <w:numPr>
          <w:ilvl w:val="0"/>
          <w:numId w:val="1"/>
        </w:numPr>
        <w:spacing w:line="520" w:lineRule="exact"/>
        <w:ind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联系人</w:t>
      </w:r>
    </w:p>
    <w:p>
      <w:pPr>
        <w:pStyle w:val="11"/>
        <w:spacing w:line="520" w:lineRule="exact"/>
        <w:ind w:left="710" w:firstLine="0" w:firstLineChars="0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报名联系人：</w:t>
      </w:r>
    </w:p>
    <w:p>
      <w:pPr>
        <w:pStyle w:val="11"/>
        <w:spacing w:line="520" w:lineRule="exact"/>
        <w:ind w:left="710" w:firstLine="0" w:firstLineChars="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秦旭飞  电话：15055113562     </w:t>
      </w:r>
    </w:p>
    <w:p>
      <w:pPr>
        <w:pStyle w:val="11"/>
        <w:spacing w:line="520" w:lineRule="exact"/>
        <w:ind w:left="710" w:firstLine="0" w:firstLineChars="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何沛霖  电话：18625183612     邮箱：</w:t>
      </w:r>
      <w:r>
        <w:fldChar w:fldCharType="begin"/>
      </w:r>
      <w:r>
        <w:instrText xml:space="preserve"> HYPERLINK "mailto:646038711@qq.com" </w:instrText>
      </w:r>
      <w:r>
        <w:fldChar w:fldCharType="separate"/>
      </w:r>
      <w:r>
        <w:rPr>
          <w:rStyle w:val="9"/>
          <w:rFonts w:hint="eastAsia" w:ascii="仿宋" w:hAnsi="仿宋" w:eastAsia="仿宋" w:cs="仿宋"/>
          <w:kern w:val="0"/>
          <w:sz w:val="32"/>
          <w:szCs w:val="32"/>
        </w:rPr>
        <w:t>646038711@qq.com</w:t>
      </w:r>
      <w:r>
        <w:rPr>
          <w:rStyle w:val="9"/>
          <w:rFonts w:hint="eastAsia" w:ascii="仿宋" w:hAnsi="仿宋" w:eastAsia="仿宋" w:cs="仿宋"/>
          <w:kern w:val="0"/>
          <w:sz w:val="32"/>
          <w:szCs w:val="32"/>
        </w:rPr>
        <w:fldChar w:fldCharType="end"/>
      </w:r>
    </w:p>
    <w:p>
      <w:pPr>
        <w:pStyle w:val="11"/>
        <w:spacing w:line="520" w:lineRule="exact"/>
        <w:ind w:left="710"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李凯元  电话：16621001603 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spacing w:beforeLines="100" w:line="360" w:lineRule="auto"/>
        <w:ind w:right="640" w:firstLine="5472" w:firstLineChars="1710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100" w:line="360" w:lineRule="auto"/>
        <w:ind w:right="640" w:firstLine="3591" w:firstLineChars="171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140970</wp:posOffset>
            </wp:positionV>
            <wp:extent cx="2047875" cy="1828800"/>
            <wp:effectExtent l="0" t="0" r="9525" b="0"/>
            <wp:wrapNone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Lines="100" w:line="360" w:lineRule="auto"/>
        <w:ind w:right="640" w:firstLine="5440" w:firstLineChars="17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安徽省土木建筑学会</w:t>
      </w:r>
    </w:p>
    <w:p>
      <w:pPr>
        <w:spacing w:line="360" w:lineRule="auto"/>
        <w:ind w:right="640"/>
        <w:jc w:val="right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2020年8月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beforeLines="100" w:line="360" w:lineRule="auto"/>
        <w:ind w:right="640" w:firstLine="5472" w:firstLineChars="171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right="640"/>
        <w:jc w:val="both"/>
        <w:rPr>
          <w:rFonts w:ascii="仿宋" w:hAnsi="仿宋" w:eastAsia="仿宋" w:cs="仿宋"/>
          <w:sz w:val="44"/>
          <w:szCs w:val="44"/>
        </w:rPr>
      </w:pPr>
    </w:p>
    <w:p>
      <w:pPr>
        <w:spacing w:beforeLines="100" w:line="360" w:lineRule="auto"/>
        <w:ind w:right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 《</w:t>
      </w:r>
      <w:r>
        <w:rPr>
          <w:rFonts w:hint="eastAsia" w:ascii="仿宋" w:hAnsi="仿宋" w:eastAsia="仿宋" w:cs="仿宋"/>
          <w:bCs/>
          <w:sz w:val="32"/>
          <w:szCs w:val="32"/>
        </w:rPr>
        <w:t>高延性混凝土应用技术规程</w:t>
      </w:r>
      <w:r>
        <w:rPr>
          <w:rFonts w:hint="eastAsia" w:ascii="仿宋" w:hAnsi="仿宋" w:eastAsia="仿宋" w:cs="仿宋"/>
          <w:sz w:val="32"/>
          <w:szCs w:val="32"/>
        </w:rPr>
        <w:t>》宣贯培训报名回执表</w:t>
      </w:r>
    </w:p>
    <w:p>
      <w:pPr>
        <w:pStyle w:val="5"/>
        <w:tabs>
          <w:tab w:val="left" w:pos="840"/>
        </w:tabs>
        <w:spacing w:before="0" w:beforeAutospacing="0" w:after="0" w:afterAutospacing="0" w:line="384" w:lineRule="atLeast"/>
        <w:ind w:firstLine="1273" w:firstLineChars="398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(回执截止日期：8月18日）</w:t>
      </w:r>
    </w:p>
    <w:p>
      <w:pPr>
        <w:spacing w:line="360" w:lineRule="auto"/>
        <w:ind w:right="640"/>
        <w:jc w:val="both"/>
        <w:rPr>
          <w:rFonts w:ascii="仿宋" w:hAnsi="仿宋" w:eastAsia="仿宋" w:cs="仿宋"/>
          <w:sz w:val="44"/>
          <w:szCs w:val="44"/>
        </w:rPr>
      </w:pPr>
    </w:p>
    <w:p>
      <w:pPr>
        <w:spacing w:line="360" w:lineRule="auto"/>
        <w:ind w:right="640"/>
        <w:jc w:val="center"/>
        <w:rPr>
          <w:rFonts w:ascii="仿宋" w:hAnsi="仿宋" w:eastAsia="仿宋" w:cs="仿宋"/>
          <w:sz w:val="44"/>
          <w:szCs w:val="44"/>
        </w:rPr>
      </w:pPr>
    </w:p>
    <w:p>
      <w:pPr>
        <w:widowControl/>
        <w:tabs>
          <w:tab w:val="left" w:pos="1455"/>
        </w:tabs>
        <w:spacing w:line="360" w:lineRule="exact"/>
        <w:jc w:val="left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permStart w:id="0" w:edGrp="everyone"/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《高延性混凝土应用技术规程》宣贯培训报名回执表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（邮箱：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 xml:space="preserve"> </w:t>
      </w:r>
      <w:r>
        <w:fldChar w:fldCharType="begin"/>
      </w:r>
      <w:r>
        <w:instrText xml:space="preserve"> HYPERLINK "mailto:646038711@qq.com" </w:instrText>
      </w:r>
      <w:r>
        <w:fldChar w:fldCharType="separate"/>
      </w:r>
      <w:r>
        <w:rPr>
          <w:rStyle w:val="9"/>
          <w:rFonts w:hint="eastAsia" w:ascii="仿宋" w:hAnsi="仿宋" w:eastAsia="仿宋" w:cs="宋体"/>
          <w:kern w:val="0"/>
          <w:sz w:val="28"/>
          <w:szCs w:val="28"/>
        </w:rPr>
        <w:t>646038711@qq.com</w:t>
      </w:r>
      <w:r>
        <w:rPr>
          <w:rStyle w:val="9"/>
          <w:rFonts w:hint="eastAsia" w:ascii="仿宋" w:hAnsi="仿宋" w:eastAsia="仿宋" w:cs="宋体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）</w:t>
      </w:r>
    </w:p>
    <w:tbl>
      <w:tblPr>
        <w:tblStyle w:val="6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1274"/>
        <w:gridCol w:w="1917"/>
        <w:gridCol w:w="2419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sz w:val="24"/>
                <w:szCs w:val="22"/>
                <w:lang w:eastAsia="zh-CN"/>
              </w:rPr>
            </w:pPr>
            <w:bookmarkStart w:id="5" w:name="_GoBack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  <w:bookmarkStart w:id="0" w:name="_Hlk511132605"/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/>
              <w:jc w:val="left"/>
              <w:rPr>
                <w:rFonts w:ascii="宋体" w:hAnsi="宋体" w:eastAsiaTheme="minorEastAsia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职务 / 职称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93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/>
                <w:sz w:val="24"/>
                <w:szCs w:val="22"/>
              </w:rPr>
            </w:pPr>
          </w:p>
        </w:tc>
      </w:tr>
      <w:permEnd w:id="0"/>
    </w:tbl>
    <w:p>
      <w:pPr>
        <w:widowControl/>
        <w:snapToGrid w:val="0"/>
        <w:spacing w:line="312" w:lineRule="auto"/>
        <w:rPr>
          <w:rFonts w:ascii="仿宋" w:hAnsi="仿宋" w:eastAsia="仿宋" w:cs="仿宋"/>
          <w:kern w:val="0"/>
          <w:sz w:val="24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rFonts w:hint="eastAsia" w:ascii="仿宋" w:hAnsi="仿宋" w:eastAsia="仿宋" w:cs="仿宋"/>
          <w:kern w:val="0"/>
          <w:sz w:val="24"/>
        </w:rPr>
        <w:t>注：敬请各位参会代表在8月18日以前将以上回执表返回至组委会邮箱</w:t>
      </w:r>
      <w:bookmarkEnd w:id="1"/>
      <w:bookmarkEnd w:id="2"/>
      <w:bookmarkEnd w:id="3"/>
      <w:bookmarkEnd w:id="4"/>
      <w:r>
        <w:rPr>
          <w:rFonts w:ascii="仿宋" w:hAnsi="仿宋" w:eastAsia="仿宋" w:cs="宋体"/>
          <w:color w:val="000000"/>
          <w:kern w:val="0"/>
          <w:sz w:val="28"/>
          <w:szCs w:val="28"/>
        </w:rPr>
        <w:fldChar w:fldCharType="begin"/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instrText xml:space="preserve"> HYPERLINK "mailto:</w:instrTex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instrText xml:space="preserve">646038711@qq.com</w:instrTex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instrText xml:space="preserve">" </w:instrTex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fldChar w:fldCharType="separate"/>
      </w:r>
      <w:r>
        <w:rPr>
          <w:rStyle w:val="9"/>
          <w:rFonts w:hint="eastAsia" w:ascii="仿宋" w:hAnsi="仿宋" w:eastAsia="仿宋" w:cs="宋体"/>
          <w:kern w:val="0"/>
          <w:sz w:val="28"/>
          <w:szCs w:val="28"/>
        </w:rPr>
        <w:t>646038711@qq.com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kern w:val="0"/>
          <w:sz w:val="24"/>
        </w:rPr>
        <w:t>。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docGrid w:type="linesAndChars" w:linePitch="312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DkVuwWAgAAFQQAAA4AAABkcnMvZTJvRG9jLnhtbK1TzY7TMBC+I/EO&#10;lu80aStW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M32d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Q5Fbs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64F18"/>
    <w:multiLevelType w:val="multilevel"/>
    <w:tmpl w:val="7F664F18"/>
    <w:lvl w:ilvl="0" w:tentative="0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10" w:hanging="420"/>
      </w:pPr>
    </w:lvl>
    <w:lvl w:ilvl="2" w:tentative="0">
      <w:start w:val="1"/>
      <w:numFmt w:val="lowerRoman"/>
      <w:lvlText w:val="%3."/>
      <w:lvlJc w:val="right"/>
      <w:pPr>
        <w:ind w:left="1830" w:hanging="420"/>
      </w:pPr>
    </w:lvl>
    <w:lvl w:ilvl="3" w:tentative="0">
      <w:start w:val="1"/>
      <w:numFmt w:val="decimal"/>
      <w:lvlText w:val="%4."/>
      <w:lvlJc w:val="left"/>
      <w:pPr>
        <w:ind w:left="2250" w:hanging="420"/>
      </w:pPr>
    </w:lvl>
    <w:lvl w:ilvl="4" w:tentative="0">
      <w:start w:val="1"/>
      <w:numFmt w:val="lowerLetter"/>
      <w:lvlText w:val="%5)"/>
      <w:lvlJc w:val="left"/>
      <w:pPr>
        <w:ind w:left="2670" w:hanging="420"/>
      </w:pPr>
    </w:lvl>
    <w:lvl w:ilvl="5" w:tentative="0">
      <w:start w:val="1"/>
      <w:numFmt w:val="lowerRoman"/>
      <w:lvlText w:val="%6."/>
      <w:lvlJc w:val="right"/>
      <w:pPr>
        <w:ind w:left="3090" w:hanging="420"/>
      </w:pPr>
    </w:lvl>
    <w:lvl w:ilvl="6" w:tentative="0">
      <w:start w:val="1"/>
      <w:numFmt w:val="decimal"/>
      <w:lvlText w:val="%7."/>
      <w:lvlJc w:val="left"/>
      <w:pPr>
        <w:ind w:left="3510" w:hanging="420"/>
      </w:pPr>
    </w:lvl>
    <w:lvl w:ilvl="7" w:tentative="0">
      <w:start w:val="1"/>
      <w:numFmt w:val="lowerLetter"/>
      <w:lvlText w:val="%8)"/>
      <w:lvlJc w:val="left"/>
      <w:pPr>
        <w:ind w:left="3930" w:hanging="420"/>
      </w:pPr>
    </w:lvl>
    <w:lvl w:ilvl="8" w:tentative="0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cx7+CU/Zr/AC5stJClS2DiADgc8=" w:salt="k66jtbNqJ1poORk+2pegKw==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1B"/>
    <w:rsid w:val="000E41DA"/>
    <w:rsid w:val="001052ED"/>
    <w:rsid w:val="002627E8"/>
    <w:rsid w:val="002753A7"/>
    <w:rsid w:val="004C2ADA"/>
    <w:rsid w:val="005714D2"/>
    <w:rsid w:val="0057207C"/>
    <w:rsid w:val="005B3B9E"/>
    <w:rsid w:val="005E065C"/>
    <w:rsid w:val="005F2929"/>
    <w:rsid w:val="00620A66"/>
    <w:rsid w:val="0064409A"/>
    <w:rsid w:val="006E3035"/>
    <w:rsid w:val="006E4EFF"/>
    <w:rsid w:val="007776B6"/>
    <w:rsid w:val="007B56B7"/>
    <w:rsid w:val="007C021E"/>
    <w:rsid w:val="008C72AA"/>
    <w:rsid w:val="009643F6"/>
    <w:rsid w:val="009B0836"/>
    <w:rsid w:val="00B07570"/>
    <w:rsid w:val="00B435A5"/>
    <w:rsid w:val="00BF48C9"/>
    <w:rsid w:val="00C254F7"/>
    <w:rsid w:val="00C44C9D"/>
    <w:rsid w:val="00CD6414"/>
    <w:rsid w:val="00CF17A7"/>
    <w:rsid w:val="00D46024"/>
    <w:rsid w:val="00E93820"/>
    <w:rsid w:val="00EF221B"/>
    <w:rsid w:val="00F847E2"/>
    <w:rsid w:val="00F92D31"/>
    <w:rsid w:val="00FE30B6"/>
    <w:rsid w:val="021673EB"/>
    <w:rsid w:val="072D2677"/>
    <w:rsid w:val="084034EE"/>
    <w:rsid w:val="0B8E23DA"/>
    <w:rsid w:val="192D7B19"/>
    <w:rsid w:val="1A10007C"/>
    <w:rsid w:val="1FAA02A8"/>
    <w:rsid w:val="204A0D97"/>
    <w:rsid w:val="22503BEE"/>
    <w:rsid w:val="29EF54F7"/>
    <w:rsid w:val="2A2B39B3"/>
    <w:rsid w:val="3AC80631"/>
    <w:rsid w:val="3B995F40"/>
    <w:rsid w:val="45F235A9"/>
    <w:rsid w:val="487D4489"/>
    <w:rsid w:val="50814AFA"/>
    <w:rsid w:val="50F82B85"/>
    <w:rsid w:val="5B150308"/>
    <w:rsid w:val="61047098"/>
    <w:rsid w:val="62C3446E"/>
    <w:rsid w:val="6CB70FBE"/>
    <w:rsid w:val="6F1C6E7D"/>
    <w:rsid w:val="76E77BC9"/>
    <w:rsid w:val="77167837"/>
    <w:rsid w:val="7CA1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207</Words>
  <Characters>1186</Characters>
  <Lines>9</Lines>
  <Paragraphs>2</Paragraphs>
  <TotalTime>6</TotalTime>
  <ScaleCrop>false</ScaleCrop>
  <LinksUpToDate>false</LinksUpToDate>
  <CharactersWithSpaces>1391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2018-03-21T07:40:00Z</dcterms:created>
  <dc:creator>My</dc:creator>
  <cp:lastModifiedBy>Administrator</cp:lastModifiedBy>
  <dcterms:modified xsi:type="dcterms:W3CDTF">2020-08-07T02:50:13Z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