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eastAsia="黑体"/>
          <w:b/>
          <w:bCs/>
          <w:color w:val="FF0000"/>
          <w:spacing w:val="60"/>
          <w:sz w:val="70"/>
          <w:szCs w:val="70"/>
        </w:rPr>
      </w:pPr>
      <w:r>
        <w:rPr>
          <w:rFonts w:hint="eastAsia" w:ascii="黑体" w:eastAsia="黑体" w:cs="黑体"/>
          <w:b/>
          <w:bCs/>
          <w:color w:val="FF0000"/>
          <w:spacing w:val="60"/>
          <w:sz w:val="70"/>
          <w:szCs w:val="70"/>
        </w:rPr>
        <w:t>安徽省土木建筑学会文件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cs="宋体"/>
          <w:b/>
          <w:bCs/>
          <w:color w:val="000000"/>
          <w:sz w:val="48"/>
          <w:szCs w:val="48"/>
        </w:rPr>
      </w:pPr>
      <w:r>
        <w:rPr>
          <w:rFonts w:hint="eastAsia" w:ascii="宋体" w:hAnsi="宋体" w:cs="宋体"/>
          <w:b/>
          <w:bCs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415065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325120</wp:posOffset>
                </wp:positionV>
                <wp:extent cx="5730875" cy="57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94080" y="2001520"/>
                          <a:ext cx="5730875" cy="571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3pt;margin-top:25.6pt;height:0.45pt;width:451.25pt;z-index:254150656;mso-width-relative:page;mso-height-relative:page;" filled="f" stroked="t" coordsize="21600,21600" o:gfxdata="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i/GjTWAAAABwEAAA8AAAAAAAAAAQAgAAAAIgAAAGRycy9kb3ducmV2Lnht&#10;bFBLAQIUABQAAAAIAIdO4kAp2drV+wEAAMoDAAAOAAAAAAAAAAEAIAAAACUBAABkcnMvZTJvRG9j&#10;LnhtbFBLBQYAAAAABgAGAFkBAACSBQAA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color w:val="000000"/>
          <w:sz w:val="28"/>
          <w:szCs w:val="28"/>
        </w:rPr>
        <w:t>皖建学字[20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sz w:val="28"/>
          <w:szCs w:val="28"/>
        </w:rPr>
        <w:t>]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02</w:t>
      </w:r>
      <w:r>
        <w:rPr>
          <w:rFonts w:hint="eastAsia" w:ascii="宋体" w:hAnsi="宋体" w:cs="宋体"/>
          <w:color w:val="000000"/>
          <w:sz w:val="28"/>
          <w:szCs w:val="28"/>
        </w:rPr>
        <w:t>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-191" w:leftChars="-95" w:right="0" w:firstLine="293" w:firstLineChars="62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关于拟设立安徽省土木建筑学会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-191" w:leftChars="-95" w:right="0" w:firstLine="293" w:firstLineChars="62"/>
        <w:jc w:val="center"/>
        <w:textAlignment w:val="auto"/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auto"/>
          <w:spacing w:val="0"/>
          <w:kern w:val="0"/>
          <w:sz w:val="48"/>
          <w:szCs w:val="48"/>
          <w:shd w:val="clear" w:fill="FFFFFF"/>
          <w:lang w:val="en-US" w:eastAsia="zh-CN" w:bidi="ar"/>
        </w:rPr>
        <w:t>室内设计专业委员会的通知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各会员单位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4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随着安徽城乡建设事业发展和需要，很多会员单位积极开展室内设计工作，涌现出了一批从事室内设计的优秀企业和设计师。为全面提升室内设计水平，搭建学术交流平台，培养室内设计高端人才，扩大学会在室内设计领域的综合影响力，促进全省室内设计专业的建设和发展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经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十届三次理事会审议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通过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，学会拟</w:t>
      </w:r>
      <w:r>
        <w:rPr>
          <w:rFonts w:hint="eastAsia"/>
          <w:sz w:val="28"/>
          <w:szCs w:val="28"/>
          <w:lang w:val="en-US" w:eastAsia="zh-CN"/>
        </w:rPr>
        <w:t>设立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室内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设计专业委员会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拟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/>
          <w:sz w:val="28"/>
          <w:szCs w:val="28"/>
          <w:lang w:val="en-US" w:eastAsia="zh-CN"/>
        </w:rPr>
        <w:t>室内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设计专业委员会是学会服务于相关领域的专业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委员会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，实行团体会员制。学会欢迎团体会员单位结合业务情况自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加入，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推荐本单位相关技术负责人担任专委会委员人选。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44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请有意向加入</w:t>
      </w:r>
      <w:r>
        <w:rPr>
          <w:rFonts w:hint="eastAsia"/>
          <w:sz w:val="28"/>
          <w:szCs w:val="28"/>
          <w:lang w:val="en-US" w:eastAsia="zh-CN"/>
        </w:rPr>
        <w:t>室内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设计专业委员会的团体会员单位于202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年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日前填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《安徽省土木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建筑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学会</w:t>
      </w:r>
      <w:r>
        <w:rPr>
          <w:rFonts w:hint="eastAsia"/>
          <w:sz w:val="28"/>
          <w:szCs w:val="28"/>
          <w:lang w:val="en-US" w:eastAsia="zh-CN"/>
        </w:rPr>
        <w:t>室内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专业委员会委员申请表》，并将相关申请材料的电子文件发送至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会邮箱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casa2014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instrText xml:space="preserve"> HYPERLINK "mailto:zgjzxhhyb@126.com" </w:instrTex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fldChar w:fldCharType="separate"/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@126.com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99" w:firstLineChars="22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学会联系人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秦萍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0551-62905281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、18556513905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3434880" behindDoc="1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175895</wp:posOffset>
            </wp:positionV>
            <wp:extent cx="2047875" cy="1828800"/>
            <wp:effectExtent l="0" t="0" r="9525" b="0"/>
            <wp:wrapNone/>
            <wp:docPr id="33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87" w:firstLineChars="2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righ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安徽省土木建筑学会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righ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2021年03月01日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sectPr>
          <w:footerReference r:id="rId3" w:type="default"/>
          <w:footerReference r:id="rId4" w:type="even"/>
          <w:pgSz w:w="11907" w:h="16840"/>
          <w:pgMar w:top="1458" w:right="1336" w:bottom="1758" w:left="1331" w:header="851" w:footer="1134" w:gutter="0"/>
          <w:pgNumType w:fmt="numberInDash"/>
          <w:cols w:space="720" w:num="1"/>
          <w:formProt w:val="1"/>
          <w:docGrid w:type="linesAndChars" w:linePitch="590" w:charSpace="-1675"/>
        </w:sect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《安徽省土木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建筑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学会</w:t>
      </w:r>
      <w:r>
        <w:rPr>
          <w:rFonts w:hint="eastAsia"/>
          <w:sz w:val="24"/>
          <w:szCs w:val="24"/>
          <w:lang w:val="en-US" w:eastAsia="zh-CN"/>
        </w:rPr>
        <w:t>室内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设计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专业委员会委员申请表》</w:t>
      </w:r>
    </w:p>
    <w:p>
      <w:pPr>
        <w:spacing w:line="520" w:lineRule="exact"/>
        <w:rPr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附件：</w:t>
      </w:r>
    </w:p>
    <w:p>
      <w:pPr>
        <w:spacing w:line="520" w:lineRule="exact"/>
        <w:ind w:firstLine="704" w:firstLineChars="2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安徽省土木建筑学会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室内设计</w:t>
      </w:r>
      <w:r>
        <w:rPr>
          <w:rFonts w:hint="eastAsia" w:ascii="方正小标宋简体" w:eastAsia="方正小标宋简体"/>
          <w:sz w:val="36"/>
          <w:szCs w:val="36"/>
        </w:rPr>
        <w:t>专业委员会委员申请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>
      <w:pPr>
        <w:spacing w:line="520" w:lineRule="exact"/>
        <w:rPr>
          <w:rFonts w:ascii="方正小标宋简体" w:hAnsi="宋体" w:eastAsia="方正小标宋简体"/>
          <w:sz w:val="36"/>
          <w:szCs w:val="36"/>
        </w:rPr>
      </w:pPr>
    </w:p>
    <w:p>
      <w:pPr>
        <w:ind w:left="267" w:leftChars="8" w:hanging="251" w:hangingChars="108"/>
        <w:rPr>
          <w:rFonts w:ascii="黑体" w:hAnsi="宋体" w:eastAsia="黑体"/>
          <w:sz w:val="24"/>
          <w:szCs w:val="24"/>
        </w:rPr>
      </w:pPr>
      <w:r>
        <w:rPr>
          <w:rFonts w:hint="eastAsia" w:hAnsi="宋体" w:eastAsia="宋体"/>
          <w:sz w:val="24"/>
          <w:szCs w:val="24"/>
        </w:rPr>
        <w:t>申请单位（盖章）：</w:t>
      </w:r>
      <w:r>
        <w:rPr>
          <w:rFonts w:hint="eastAsia" w:hAnsi="宋体" w:eastAsia="宋体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hAnsi="宋体" w:eastAsia="宋体"/>
          <w:sz w:val="24"/>
          <w:szCs w:val="24"/>
        </w:rPr>
        <w:t xml:space="preserve">    </w:t>
      </w:r>
      <w:r>
        <w:rPr>
          <w:rFonts w:hAnsi="宋体" w:eastAsia="宋体"/>
          <w:sz w:val="24"/>
          <w:szCs w:val="24"/>
        </w:rPr>
        <w:t xml:space="preserve">  </w:t>
      </w:r>
      <w:r>
        <w:rPr>
          <w:rFonts w:hint="eastAsia" w:hAnsi="宋体" w:eastAsia="宋体"/>
          <w:sz w:val="24"/>
          <w:szCs w:val="24"/>
        </w:rPr>
        <w:t>填表日期：</w:t>
      </w:r>
      <w:r>
        <w:rPr>
          <w:rFonts w:hint="eastAsia" w:hAnsi="宋体" w:eastAsia="宋体"/>
          <w:sz w:val="24"/>
          <w:szCs w:val="24"/>
          <w:lang w:val="en-US" w:eastAsia="zh-CN"/>
        </w:rPr>
        <w:t xml:space="preserve">     </w:t>
      </w:r>
      <w:r>
        <w:rPr>
          <w:rFonts w:hint="eastAsia" w:hAnsi="宋体" w:eastAsia="宋体"/>
          <w:sz w:val="24"/>
          <w:szCs w:val="24"/>
        </w:rPr>
        <w:t xml:space="preserve">年 </w:t>
      </w:r>
      <w:r>
        <w:rPr>
          <w:rFonts w:hint="eastAsia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hAnsi="宋体" w:eastAsia="宋体"/>
          <w:sz w:val="24"/>
          <w:szCs w:val="24"/>
        </w:rPr>
        <w:t xml:space="preserve">月 </w:t>
      </w:r>
      <w:r>
        <w:rPr>
          <w:rFonts w:hint="eastAsia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hAnsi="宋体" w:eastAsia="宋体"/>
          <w:sz w:val="24"/>
          <w:szCs w:val="24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34"/>
        <w:gridCol w:w="1245"/>
        <w:gridCol w:w="1590"/>
        <w:gridCol w:w="130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单位名称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897" w:type="dxa"/>
            <w:gridSpan w:val="6"/>
            <w:vAlign w:val="center"/>
          </w:tcPr>
          <w:p>
            <w:pPr>
              <w:rPr>
                <w:rFonts w:hint="eastAsia"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推荐担任专委会委员人</w:t>
            </w: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Ansi="宋体" w:eastAsia="宋体" w:asci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Ansi="宋体" w:eastAsia="宋体" w:asci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Ansi="宋体" w:eastAsia="宋体" w:asci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最高学历/学位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int="eastAsia" w:hAnsi="宋体" w:eastAsia="宋体" w:asci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Ansi="宋体" w:eastAsia="宋体" w:asci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default" w:hAnsi="宋体" w:eastAsia="宋体" w:asci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职称/职务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hAnsi="宋体" w:eastAsia="宋体" w:asci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hAnsi="宋体" w:eastAsia="宋体"/>
                <w:sz w:val="24"/>
                <w:szCs w:val="24"/>
              </w:rPr>
              <w:t>电话</w:t>
            </w:r>
          </w:p>
        </w:tc>
        <w:tc>
          <w:tcPr>
            <w:tcW w:w="28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eastAsia="宋体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30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 w:eastAsia="宋体" w:asci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工作简历</w:t>
            </w:r>
          </w:p>
          <w:p>
            <w:pPr>
              <w:spacing w:line="360" w:lineRule="auto"/>
              <w:jc w:val="center"/>
              <w:rPr>
                <w:rFonts w:hAnsi="宋体" w:eastAsia="宋体"/>
                <w:sz w:val="24"/>
                <w:szCs w:val="24"/>
              </w:rPr>
            </w:pPr>
            <w:r>
              <w:rPr>
                <w:rFonts w:hint="eastAsia" w:hAnsi="宋体" w:eastAsia="宋体"/>
                <w:sz w:val="24"/>
                <w:szCs w:val="24"/>
              </w:rPr>
              <w:t>和主要业绩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left"/>
              <w:rPr>
                <w:rFonts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备注：</w:t>
      </w:r>
      <w:r>
        <w:rPr>
          <w:rFonts w:hint="eastAsia" w:ascii="宋体" w:hAnsi="宋体" w:eastAsia="宋体" w:cs="宋体"/>
          <w:sz w:val="24"/>
          <w:szCs w:val="24"/>
        </w:rPr>
        <w:t>此表填写盖单位公章后，请将扫描文件和word文件（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可编辑</w:t>
      </w:r>
      <w:r>
        <w:rPr>
          <w:rFonts w:hint="eastAsia" w:ascii="宋体" w:hAnsi="宋体" w:eastAsia="宋体" w:cs="宋体"/>
          <w:sz w:val="24"/>
          <w:szCs w:val="24"/>
        </w:rPr>
        <w:t>）于202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</w:t>
      </w:r>
    </w:p>
    <w:p>
      <w:pPr>
        <w:adjustRightInd w:val="0"/>
        <w:snapToGrid w:val="0"/>
        <w:spacing w:line="5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日前发送至学会电子邮箱 casa2014</w:t>
      </w:r>
      <w:r>
        <w:fldChar w:fldCharType="begin"/>
      </w:r>
      <w:r>
        <w:instrText xml:space="preserve"> HYPERLINK "mailto:zgjzxhhyb@126.com" </w:instrText>
      </w:r>
      <w: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@126.com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。</w:t>
      </w:r>
    </w:p>
    <w:p>
      <w:pPr>
        <w:adjustRightInd w:val="0"/>
        <w:snapToGrid w:val="0"/>
        <w:spacing w:line="560" w:lineRule="exact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7" w:h="16840"/>
      <w:pgMar w:top="1458" w:right="1336" w:bottom="1758" w:left="1331" w:header="851" w:footer="1134" w:gutter="0"/>
      <w:pgNumType w:fmt="numberInDash"/>
      <w:cols w:space="720" w:num="1"/>
      <w:formProt w:val="0"/>
      <w:docGrid w:type="linesAndChars" w:linePitch="590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dit="forms" w:formatting="1" w:enforcement="1" w:cryptProviderType="rsaFull" w:cryptAlgorithmClass="hash" w:cryptAlgorithmType="typeAny" w:cryptAlgorithmSid="4" w:cryptSpinCount="0" w:hash="3wTPniO8b6ndR3Pn5SMU6UHeflk=" w:salt="PHRRZfmbHQGASXAd8TAe3A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6628"/>
    <w:rsid w:val="042048AC"/>
    <w:rsid w:val="0691070E"/>
    <w:rsid w:val="16677A27"/>
    <w:rsid w:val="1A3B3A14"/>
    <w:rsid w:val="1ADD5A7F"/>
    <w:rsid w:val="241C21A0"/>
    <w:rsid w:val="26891C45"/>
    <w:rsid w:val="3DCD485A"/>
    <w:rsid w:val="47060AC4"/>
    <w:rsid w:val="4B400CFC"/>
    <w:rsid w:val="4BCA34F6"/>
    <w:rsid w:val="4CB42773"/>
    <w:rsid w:val="4DF413A6"/>
    <w:rsid w:val="6CF216CE"/>
    <w:rsid w:val="71D76CBC"/>
    <w:rsid w:val="75045FC0"/>
    <w:rsid w:val="767F087B"/>
    <w:rsid w:val="7AC43443"/>
    <w:rsid w:val="7E1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2021-03-01T07:47:34Z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