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s="Times New Roman"/>
          <w:b/>
          <w:bCs/>
          <w:color w:val="FF0000"/>
          <w:spacing w:val="60"/>
          <w:sz w:val="70"/>
          <w:szCs w:val="70"/>
        </w:rPr>
      </w:pPr>
      <w:r>
        <w:rPr>
          <w:rFonts w:hint="eastAsia" w:ascii="黑体" w:eastAsia="黑体" w:cs="黑体"/>
          <w:b/>
          <w:bCs/>
          <w:color w:val="FF0000"/>
          <w:spacing w:val="60"/>
          <w:sz w:val="70"/>
          <w:szCs w:val="70"/>
        </w:rPr>
        <w:t>安徽省土木建筑学会文件</w:t>
      </w:r>
    </w:p>
    <w:p>
      <w:pPr>
        <w:spacing w:before="156" w:beforeLines="50"/>
        <w:jc w:val="center"/>
        <w:rPr>
          <w:rFonts w:ascii="宋体" w:hAnsi="宋体" w:eastAsia="宋体" w:cs="宋体"/>
          <w:b w:val="0"/>
          <w:bCs w:val="0"/>
          <w:color w:val="000000"/>
          <w:sz w:val="28"/>
          <w:szCs w:val="28"/>
        </w:rPr>
      </w:pPr>
      <w:r>
        <w:rPr>
          <w:rFonts w:hint="eastAsia" w:ascii="宋体" w:hAnsi="宋体" w:eastAsia="宋体" w:cs="宋体"/>
          <w:b w:val="0"/>
          <w:bCs w:val="0"/>
          <w:color w:val="000000"/>
          <w:sz w:val="28"/>
          <w:szCs w:val="28"/>
        </w:rPr>
        <w:t>皖建学字</w:t>
      </w:r>
      <w:r>
        <w:rPr>
          <w:rFonts w:hint="eastAsia" w:ascii="宋体" w:hAnsi="宋体" w:cs="宋体"/>
          <w:b w:val="0"/>
          <w:bCs w:val="0"/>
          <w:color w:val="000000"/>
          <w:sz w:val="28"/>
          <w:szCs w:val="28"/>
        </w:rPr>
        <w:t xml:space="preserve"> </w:t>
      </w:r>
      <w:r>
        <w:rPr>
          <w:rFonts w:hint="eastAsia" w:ascii="宋体" w:hAnsi="宋体" w:eastAsia="宋体" w:cs="宋体"/>
          <w:b w:val="0"/>
          <w:bCs w:val="0"/>
          <w:color w:val="000000"/>
          <w:sz w:val="28"/>
          <w:szCs w:val="28"/>
        </w:rPr>
        <w:t>[20</w:t>
      </w:r>
      <w:r>
        <w:rPr>
          <w:rFonts w:hint="eastAsia" w:ascii="宋体" w:hAnsi="宋体" w:eastAsia="宋体" w:cs="宋体"/>
          <w:b w:val="0"/>
          <w:bCs w:val="0"/>
          <w:color w:val="000000"/>
          <w:sz w:val="28"/>
          <w:szCs w:val="28"/>
          <w:lang w:val="en-US" w:eastAsia="zh-CN"/>
        </w:rPr>
        <w:t>17</w:t>
      </w:r>
      <w:r>
        <w:rPr>
          <w:rFonts w:hint="eastAsia" w:ascii="宋体" w:hAnsi="宋体" w:eastAsia="宋体" w:cs="宋体"/>
          <w:b w:val="0"/>
          <w:bCs w:val="0"/>
          <w:color w:val="000000"/>
          <w:sz w:val="28"/>
          <w:szCs w:val="28"/>
        </w:rPr>
        <w:t>]</w:t>
      </w:r>
      <w:r>
        <w:rPr>
          <w:rFonts w:hint="eastAsia" w:ascii="宋体" w:hAnsi="宋体" w:cs="宋体"/>
          <w:b w:val="0"/>
          <w:bCs w:val="0"/>
          <w:color w:val="000000"/>
          <w:sz w:val="28"/>
          <w:szCs w:val="28"/>
        </w:rPr>
        <w:t xml:space="preserve"> </w:t>
      </w:r>
      <w:r>
        <w:rPr>
          <w:rFonts w:hint="eastAsia" w:ascii="宋体" w:hAnsi="宋体" w:cs="宋体"/>
          <w:b w:val="0"/>
          <w:bCs w:val="0"/>
          <w:color w:val="000000"/>
          <w:sz w:val="28"/>
          <w:szCs w:val="28"/>
          <w:lang w:val="en-US" w:eastAsia="zh-CN"/>
        </w:rPr>
        <w:t>17</w:t>
      </w:r>
      <w:r>
        <w:rPr>
          <w:rFonts w:hint="eastAsia" w:ascii="宋体" w:hAnsi="宋体" w:eastAsia="宋体" w:cs="宋体"/>
          <w:b w:val="0"/>
          <w:bCs w:val="0"/>
          <w:color w:val="000000"/>
          <w:sz w:val="28"/>
          <w:szCs w:val="28"/>
        </w:rPr>
        <w:t>号</w:t>
      </w:r>
    </w:p>
    <w:p>
      <w:pPr>
        <w:rPr>
          <w:rFonts w:cs="Times New Roman"/>
          <w:b/>
          <w:bCs/>
          <w:color w:val="FF0000"/>
          <w:u w:val="thick"/>
        </w:rPr>
      </w:pPr>
      <w:r>
        <w:rPr>
          <w:b/>
          <w:bCs/>
          <w:color w:val="FF0000"/>
          <w:sz w:val="28"/>
          <w:szCs w:val="28"/>
          <w:u w:val="thick"/>
          <w:bdr w:val="single" w:color="auto" w:sz="4" w:space="0"/>
        </w:rPr>
        <w:t xml:space="preserve">                                                                </w:t>
      </w:r>
      <w:r>
        <w:rPr>
          <w:rFonts w:hint="eastAsia"/>
          <w:b/>
          <w:bCs/>
          <w:color w:val="FF0000"/>
          <w:sz w:val="28"/>
          <w:szCs w:val="28"/>
          <w:u w:val="thick"/>
          <w:bdr w:val="single" w:color="auto" w:sz="4" w:space="0"/>
        </w:rPr>
        <w:t xml:space="preserve"> </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Autospacing="0" w:line="240" w:lineRule="auto"/>
        <w:ind w:left="0" w:leftChars="0" w:right="0" w:rightChars="0" w:firstLine="0" w:firstLineChars="0"/>
        <w:jc w:val="center"/>
        <w:textAlignment w:val="auto"/>
        <w:outlineLvl w:val="0"/>
        <w:rPr>
          <w:rFonts w:hint="eastAsia"/>
          <w:sz w:val="42"/>
          <w:szCs w:val="42"/>
        </w:rPr>
      </w:pPr>
      <w:r>
        <w:rPr>
          <w:rFonts w:hint="eastAsia"/>
          <w:sz w:val="42"/>
          <w:szCs w:val="42"/>
        </w:rPr>
        <w:t>安徽</w:t>
      </w:r>
      <w:r>
        <w:rPr>
          <w:rFonts w:hint="eastAsia"/>
          <w:sz w:val="42"/>
          <w:szCs w:val="42"/>
          <w:lang w:val="en-US" w:eastAsia="zh-CN"/>
        </w:rPr>
        <w:t>省</w:t>
      </w:r>
      <w:r>
        <w:rPr>
          <w:rFonts w:hint="eastAsia"/>
          <w:sz w:val="42"/>
          <w:szCs w:val="42"/>
        </w:rPr>
        <w:t>土木建筑工程创新奖申报及评审条例（通则）</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试行</w:t>
      </w:r>
      <w:r>
        <w:rPr>
          <w:rFonts w:hint="eastAsia" w:ascii="仿宋" w:hAnsi="仿宋" w:eastAsia="仿宋" w:cs="仿宋"/>
          <w:color w:val="000000"/>
          <w:kern w:val="0"/>
          <w:sz w:val="32"/>
          <w:szCs w:val="32"/>
          <w:lang w:eastAsia="zh-CN"/>
        </w:rPr>
        <w:t>）</w:t>
      </w:r>
    </w:p>
    <w:p>
      <w:pPr>
        <w:pStyle w:val="3"/>
        <w:rPr>
          <w:rFonts w:cs="Times New Roman"/>
          <w:sz w:val="32"/>
          <w:szCs w:val="32"/>
          <w:lang w:eastAsia="zh-CN"/>
        </w:rPr>
      </w:pPr>
      <w:r>
        <w:rPr>
          <w:rFonts w:hint="eastAsia" w:cs="宋体"/>
          <w:sz w:val="32"/>
          <w:szCs w:val="32"/>
          <w:lang w:eastAsia="zh-CN"/>
        </w:rPr>
        <w:t>第一章</w:t>
      </w:r>
      <w:r>
        <w:rPr>
          <w:sz w:val="32"/>
          <w:szCs w:val="32"/>
          <w:lang w:eastAsia="zh-CN"/>
        </w:rPr>
        <w:t xml:space="preserve">  </w:t>
      </w:r>
      <w:r>
        <w:rPr>
          <w:rFonts w:hint="eastAsia" w:cs="宋体"/>
          <w:sz w:val="32"/>
          <w:szCs w:val="32"/>
          <w:lang w:eastAsia="zh-CN"/>
        </w:rPr>
        <w:t>总则</w:t>
      </w:r>
    </w:p>
    <w:p>
      <w:pPr>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rPr>
          <w:rFonts w:ascii="仿宋" w:hAnsi="仿宋" w:eastAsia="仿宋" w:cs="Times New Roman"/>
          <w:color w:val="000000"/>
          <w:kern w:val="0"/>
          <w:sz w:val="28"/>
          <w:szCs w:val="28"/>
        </w:rPr>
      </w:pPr>
      <w:r>
        <w:rPr>
          <w:rStyle w:val="6"/>
          <w:rFonts w:hint="eastAsia" w:ascii="仿宋" w:hAnsi="仿宋" w:eastAsia="仿宋" w:cs="仿宋"/>
          <w:color w:val="000000"/>
          <w:kern w:val="0"/>
          <w:sz w:val="28"/>
          <w:szCs w:val="28"/>
        </w:rPr>
        <w:t>第一条</w:t>
      </w:r>
      <w:r>
        <w:rPr>
          <w:rFonts w:ascii="仿宋" w:hAnsi="仿宋" w:eastAsia="仿宋" w:cs="Times New Roman"/>
          <w:color w:val="000000"/>
          <w:kern w:val="0"/>
          <w:sz w:val="28"/>
          <w:szCs w:val="28"/>
        </w:rPr>
        <w:t> </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为贯彻“创新、绿色、协调、开放、共享”发展理念，激发我省广大建筑科技工作者的创新精神</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提高建筑工程技术水平</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推进我省土木建筑工程事业的繁荣和发展</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根据中国建筑学会建筑设计奖评选活动相关要求，安徽省土木建筑学会决定设立“安徽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w:t>
      </w:r>
      <w:r>
        <w:rPr>
          <w:rFonts w:ascii="仿宋" w:hAnsi="仿宋" w:eastAsia="仿宋" w:cs="Times New Roman"/>
          <w:color w:val="000000"/>
          <w:kern w:val="0"/>
          <w:sz w:val="28"/>
          <w:szCs w:val="28"/>
        </w:rPr>
        <w:br w:type="textWrapping"/>
      </w:r>
      <w:r>
        <w:rPr>
          <w:rStyle w:val="6"/>
          <w:rFonts w:hint="eastAsia" w:ascii="仿宋" w:hAnsi="仿宋" w:eastAsia="仿宋" w:cs="仿宋"/>
          <w:color w:val="000000"/>
          <w:kern w:val="0"/>
          <w:sz w:val="28"/>
          <w:szCs w:val="28"/>
        </w:rPr>
        <w:t>第二条</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土木建筑工程创新奖”是我省土木建筑工程领域创新荣誉奖，评选的主要依据是土木建筑工程中的设计理念，工程技术和建筑材料的创新性。</w:t>
      </w:r>
    </w:p>
    <w:p>
      <w:pPr>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rPr>
          <w:rFonts w:ascii="仿宋" w:hAnsi="仿宋" w:eastAsia="仿宋" w:cs="Times New Roman"/>
          <w:color w:val="000000"/>
          <w:kern w:val="0"/>
          <w:sz w:val="28"/>
          <w:szCs w:val="28"/>
        </w:rPr>
      </w:pPr>
      <w:r>
        <w:rPr>
          <w:rFonts w:hint="eastAsia" w:ascii="仿宋" w:hAnsi="仿宋" w:eastAsia="仿宋" w:cs="仿宋"/>
          <w:b/>
          <w:bCs/>
          <w:color w:val="000000"/>
          <w:kern w:val="0"/>
          <w:sz w:val="28"/>
          <w:szCs w:val="28"/>
        </w:rPr>
        <w:t>第三条</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土木建筑工程创新奖”根据学会技术研究专业范围分为建筑创作、结构工程、环境工程（暖通与给排水）、岩土工程、电气与智能化工程、工程施工、交通运输工程、材料工程等专项评选。所有专项奖统一冠名为</w:t>
      </w:r>
      <w:r>
        <w:rPr>
          <w:rFonts w:hint="eastAsia" w:ascii="仿宋" w:hAnsi="仿宋" w:eastAsia="仿宋" w:cs="仿宋"/>
          <w:b/>
          <w:bCs/>
          <w:color w:val="000000"/>
          <w:kern w:val="0"/>
          <w:sz w:val="28"/>
          <w:szCs w:val="28"/>
        </w:rPr>
        <w:t>“安徽</w:t>
      </w:r>
      <w:r>
        <w:rPr>
          <w:rFonts w:hint="eastAsia" w:ascii="仿宋" w:hAnsi="仿宋" w:eastAsia="仿宋" w:cs="仿宋"/>
          <w:b/>
          <w:bCs/>
          <w:color w:val="000000"/>
          <w:kern w:val="0"/>
          <w:sz w:val="28"/>
          <w:szCs w:val="28"/>
          <w:lang w:val="en-US" w:eastAsia="zh-CN"/>
        </w:rPr>
        <w:t>省</w:t>
      </w:r>
      <w:r>
        <w:rPr>
          <w:rFonts w:hint="eastAsia" w:ascii="仿宋" w:hAnsi="仿宋" w:eastAsia="仿宋" w:cs="仿宋"/>
          <w:b/>
          <w:bCs/>
          <w:color w:val="000000"/>
          <w:kern w:val="0"/>
          <w:sz w:val="28"/>
          <w:szCs w:val="28"/>
        </w:rPr>
        <w:t>土木建筑工程创新奖</w:t>
      </w:r>
      <w:r>
        <w:rPr>
          <w:rFonts w:hint="eastAsia" w:ascii="仿宋" w:hAnsi="仿宋" w:eastAsia="仿宋" w:cs="仿宋"/>
          <w:b/>
          <w:bCs/>
          <w:color w:val="000000"/>
          <w:kern w:val="0"/>
          <w:sz w:val="28"/>
          <w:szCs w:val="28"/>
          <w:lang w:eastAsia="zh-CN"/>
        </w:rPr>
        <w:t>（</w:t>
      </w:r>
      <w:r>
        <w:rPr>
          <w:rFonts w:ascii="仿宋" w:hAnsi="仿宋" w:eastAsia="仿宋" w:cs="仿宋"/>
          <w:b/>
          <w:bCs/>
          <w:color w:val="000000"/>
          <w:kern w:val="0"/>
          <w:sz w:val="28"/>
          <w:szCs w:val="28"/>
        </w:rPr>
        <w:t>****</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lang w:val="en-US" w:eastAsia="zh-CN"/>
        </w:rPr>
        <w:t>奖</w:t>
      </w:r>
      <w:r>
        <w:rPr>
          <w:rFonts w:hint="eastAsia" w:ascii="仿宋" w:hAnsi="仿宋" w:eastAsia="仿宋" w:cs="仿宋"/>
          <w:b/>
          <w:bCs/>
          <w:color w:val="000000"/>
          <w:kern w:val="0"/>
          <w:sz w:val="28"/>
          <w:szCs w:val="28"/>
        </w:rPr>
        <w:t>”</w:t>
      </w:r>
      <w:r>
        <w:rPr>
          <w:rFonts w:hint="eastAsia" w:ascii="仿宋" w:hAnsi="仿宋" w:eastAsia="仿宋" w:cs="仿宋"/>
          <w:b w:val="0"/>
          <w:bCs w:val="0"/>
          <w:color w:val="000000"/>
          <w:kern w:val="0"/>
          <w:sz w:val="28"/>
          <w:szCs w:val="28"/>
          <w:lang w:eastAsia="zh-CN"/>
        </w:rPr>
        <w:t>。</w:t>
      </w:r>
    </w:p>
    <w:p>
      <w:pPr>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rPr>
          <w:rFonts w:ascii="仿宋" w:hAnsi="仿宋" w:eastAsia="仿宋" w:cs="Times New Roman"/>
          <w:color w:val="000000"/>
          <w:kern w:val="0"/>
          <w:sz w:val="28"/>
          <w:szCs w:val="28"/>
        </w:rPr>
      </w:pPr>
      <w:r>
        <w:rPr>
          <w:rStyle w:val="6"/>
          <w:rFonts w:hint="eastAsia" w:ascii="仿宋" w:hAnsi="仿宋" w:eastAsia="仿宋" w:cs="仿宋"/>
          <w:color w:val="000000"/>
          <w:kern w:val="0"/>
          <w:sz w:val="28"/>
          <w:szCs w:val="28"/>
        </w:rPr>
        <w:t>第四条</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土木建筑工程创新奖”每两年评选一次，各专项</w:t>
      </w:r>
      <w:r>
        <w:rPr>
          <w:rFonts w:hint="eastAsia" w:ascii="仿宋" w:hAnsi="仿宋" w:eastAsia="仿宋" w:cs="仿宋"/>
          <w:color w:val="000000"/>
          <w:kern w:val="0"/>
          <w:sz w:val="28"/>
          <w:szCs w:val="28"/>
          <w:lang w:val="en-US" w:eastAsia="zh-CN"/>
        </w:rPr>
        <w:t>奖</w:t>
      </w:r>
      <w:r>
        <w:rPr>
          <w:rFonts w:hint="eastAsia" w:ascii="仿宋" w:hAnsi="仿宋" w:eastAsia="仿宋" w:cs="仿宋"/>
          <w:color w:val="000000"/>
          <w:kern w:val="0"/>
          <w:sz w:val="28"/>
          <w:szCs w:val="28"/>
        </w:rPr>
        <w:t>评选的时间原则上与中国建筑学会和中国土木工程学会相关奖项评选时间相衔接。</w:t>
      </w:r>
    </w:p>
    <w:p>
      <w:pPr>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rPr>
          <w:rFonts w:ascii="仿宋" w:hAnsi="仿宋" w:eastAsia="仿宋" w:cs="Times New Roman"/>
          <w:color w:val="000000"/>
          <w:kern w:val="0"/>
          <w:sz w:val="28"/>
          <w:szCs w:val="28"/>
        </w:rPr>
      </w:pPr>
      <w:r>
        <w:rPr>
          <w:rFonts w:hint="eastAsia" w:ascii="仿宋" w:hAnsi="仿宋" w:eastAsia="仿宋" w:cs="仿宋"/>
          <w:b/>
          <w:bCs/>
          <w:color w:val="000000"/>
          <w:kern w:val="0"/>
          <w:sz w:val="28"/>
          <w:szCs w:val="28"/>
        </w:rPr>
        <w:t>第五条</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土木建筑工程创新奖”奖项设一等奖、二等奖和三等奖三个等级，原则上奖项设置总和不大于申报项目总数的三分之一。各专项奖奖项应根据自身特点，在本条例框架下制定评选细则，明确</w:t>
      </w:r>
      <w:r>
        <w:rPr>
          <w:rFonts w:hint="eastAsia" w:ascii="仿宋" w:hAnsi="仿宋" w:eastAsia="仿宋" w:cs="仿宋"/>
          <w:kern w:val="0"/>
          <w:sz w:val="28"/>
          <w:szCs w:val="28"/>
        </w:rPr>
        <w:t>评选内容、评选条件、申报时间、评审时间等</w:t>
      </w:r>
      <w:r>
        <w:rPr>
          <w:rFonts w:hint="eastAsia" w:ascii="仿宋" w:hAnsi="仿宋" w:eastAsia="仿宋" w:cs="仿宋"/>
          <w:color w:val="000000"/>
          <w:kern w:val="0"/>
          <w:sz w:val="28"/>
          <w:szCs w:val="28"/>
        </w:rPr>
        <w:t>具体规定。</w:t>
      </w:r>
    </w:p>
    <w:p>
      <w:pPr>
        <w:pStyle w:val="3"/>
        <w:keepLines w:val="0"/>
        <w:pageBreakBefore w:val="0"/>
        <w:kinsoku/>
        <w:wordWrap/>
        <w:overflowPunct/>
        <w:topLinePunct w:val="0"/>
        <w:autoSpaceDE/>
        <w:autoSpaceDN/>
        <w:bidi w:val="0"/>
        <w:adjustRightInd/>
        <w:snapToGrid/>
        <w:spacing w:after="0" w:line="500" w:lineRule="exact"/>
        <w:ind w:left="0" w:leftChars="0" w:right="0" w:rightChars="0" w:firstLine="0" w:firstLineChars="0"/>
        <w:textAlignment w:val="auto"/>
        <w:rPr>
          <w:rFonts w:ascii="宋体" w:cs="Times New Roman"/>
          <w:sz w:val="32"/>
          <w:szCs w:val="32"/>
          <w:lang w:eastAsia="zh-CN"/>
        </w:rPr>
      </w:pPr>
      <w:r>
        <w:rPr>
          <w:rFonts w:hint="eastAsia" w:ascii="宋体" w:hAnsi="宋体" w:cs="宋体"/>
          <w:sz w:val="32"/>
          <w:szCs w:val="32"/>
          <w:lang w:eastAsia="zh-CN"/>
        </w:rPr>
        <w:t>第二章</w:t>
      </w:r>
      <w:r>
        <w:rPr>
          <w:rFonts w:ascii="宋体" w:cs="Times New Roman"/>
          <w:sz w:val="32"/>
          <w:szCs w:val="32"/>
          <w:lang w:eastAsia="zh-CN"/>
        </w:rPr>
        <w:t> </w:t>
      </w:r>
      <w:r>
        <w:rPr>
          <w:rFonts w:ascii="宋体" w:hAnsi="宋体" w:cs="宋体"/>
          <w:sz w:val="32"/>
          <w:szCs w:val="32"/>
          <w:lang w:eastAsia="zh-CN"/>
        </w:rPr>
        <w:t xml:space="preserve"> </w:t>
      </w:r>
      <w:r>
        <w:rPr>
          <w:rFonts w:hint="eastAsia" w:ascii="宋体" w:hAnsi="宋体" w:cs="宋体"/>
          <w:sz w:val="32"/>
          <w:szCs w:val="32"/>
          <w:lang w:eastAsia="zh-CN"/>
        </w:rPr>
        <w:t>评选原则</w:t>
      </w:r>
    </w:p>
    <w:p>
      <w:pPr>
        <w:keepNext w:val="0"/>
        <w:keepLines w:val="0"/>
        <w:pageBreakBefore w:val="0"/>
        <w:widowControl/>
        <w:kinsoku/>
        <w:wordWrap/>
        <w:overflowPunct/>
        <w:topLinePunct w:val="0"/>
        <w:autoSpaceDE/>
        <w:autoSpaceDN/>
        <w:bidi w:val="0"/>
        <w:adjustRightInd/>
        <w:snapToGrid/>
        <w:spacing w:before="157" w:beforeLines="50" w:line="500" w:lineRule="exact"/>
        <w:ind w:right="0" w:rightChars="0"/>
        <w:jc w:val="both"/>
        <w:textAlignment w:val="auto"/>
        <w:outlineLvl w:val="9"/>
        <w:rPr>
          <w:rFonts w:ascii="仿宋" w:hAnsi="仿宋" w:eastAsia="仿宋" w:cs="Times New Roman"/>
          <w:color w:val="000000"/>
          <w:kern w:val="0"/>
          <w:sz w:val="28"/>
          <w:szCs w:val="28"/>
        </w:rPr>
      </w:pPr>
      <w:r>
        <w:rPr>
          <w:rStyle w:val="6"/>
          <w:rFonts w:hint="eastAsia" w:ascii="仿宋" w:hAnsi="仿宋" w:eastAsia="仿宋" w:cs="仿宋"/>
          <w:color w:val="000000"/>
          <w:kern w:val="0"/>
          <w:sz w:val="28"/>
          <w:szCs w:val="28"/>
        </w:rPr>
        <w:t>第六条</w:t>
      </w:r>
      <w:r>
        <w:rPr>
          <w:rStyle w:val="6"/>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土木建筑工程创新奖”评选工作遵循公平、公正、公开</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突出创新性的原则。</w:t>
      </w:r>
      <w:r>
        <w:rPr>
          <w:rFonts w:ascii="仿宋" w:hAnsi="仿宋" w:eastAsia="仿宋" w:cs="Times New Roman"/>
          <w:color w:val="000000"/>
          <w:kern w:val="0"/>
          <w:sz w:val="28"/>
          <w:szCs w:val="28"/>
        </w:rPr>
        <w:br w:type="textWrapping"/>
      </w:r>
      <w:r>
        <w:rPr>
          <w:rStyle w:val="6"/>
          <w:rFonts w:hint="eastAsia" w:ascii="仿宋" w:hAnsi="仿宋" w:eastAsia="仿宋" w:cs="仿宋"/>
          <w:color w:val="000000"/>
          <w:kern w:val="0"/>
          <w:sz w:val="28"/>
          <w:szCs w:val="28"/>
        </w:rPr>
        <w:t>第七条</w:t>
      </w:r>
      <w:r>
        <w:rPr>
          <w:rStyle w:val="6"/>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土木建筑工程创新奖”的创新性主要表现在以下几个方面</w:t>
      </w:r>
      <w:r>
        <w:rPr>
          <w:rFonts w:hint="eastAsia" w:ascii="仿宋" w:hAnsi="仿宋" w:eastAsia="仿宋" w:cs="仿宋"/>
          <w:kern w:val="0"/>
          <w:sz w:val="28"/>
          <w:szCs w:val="28"/>
        </w:rPr>
        <w:t>：</w:t>
      </w:r>
      <w:r>
        <w:rPr>
          <w:rFonts w:ascii="仿宋" w:hAnsi="仿宋" w:eastAsia="仿宋" w:cs="Times New Roman"/>
          <w:color w:val="000000"/>
          <w:kern w:val="0"/>
          <w:sz w:val="28"/>
          <w:szCs w:val="28"/>
        </w:rPr>
        <w:br w:type="textWrapping"/>
      </w: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在贯彻绿色、适用、经济、美观的建设方针方面的创新。</w:t>
      </w:r>
      <w:r>
        <w:rPr>
          <w:rFonts w:ascii="仿宋" w:hAnsi="仿宋" w:eastAsia="仿宋" w:cs="Times New Roman"/>
          <w:color w:val="000000"/>
          <w:kern w:val="0"/>
          <w:sz w:val="28"/>
          <w:szCs w:val="28"/>
        </w:rPr>
        <w:br w:type="textWrapping"/>
      </w: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在社会效益、经济效益和环境效益方面的创新。</w:t>
      </w:r>
      <w:r>
        <w:rPr>
          <w:rFonts w:ascii="仿宋" w:hAnsi="仿宋" w:eastAsia="仿宋" w:cs="Times New Roman"/>
          <w:color w:val="000000"/>
          <w:kern w:val="0"/>
          <w:sz w:val="28"/>
          <w:szCs w:val="28"/>
        </w:rPr>
        <w:br w:type="textWrapping"/>
      </w:r>
      <w:r>
        <w:rPr>
          <w:rFonts w:ascii="仿宋" w:hAnsi="仿宋" w:eastAsia="仿宋" w:cs="仿宋"/>
          <w:color w:val="000000"/>
          <w:kern w:val="0"/>
          <w:sz w:val="28"/>
          <w:szCs w:val="28"/>
        </w:rPr>
        <w:t>3.</w:t>
      </w:r>
      <w:r>
        <w:rPr>
          <w:rFonts w:hint="eastAsia" w:ascii="仿宋" w:hAnsi="仿宋" w:eastAsia="仿宋" w:cs="仿宋"/>
          <w:color w:val="000000"/>
          <w:kern w:val="0"/>
          <w:sz w:val="28"/>
          <w:szCs w:val="28"/>
        </w:rPr>
        <w:t>在设计方法，设计构思和工程应用技术方面的创新。</w:t>
      </w:r>
      <w:r>
        <w:rPr>
          <w:rFonts w:ascii="仿宋" w:hAnsi="仿宋" w:eastAsia="仿宋" w:cs="Times New Roman"/>
          <w:color w:val="000000"/>
          <w:kern w:val="0"/>
          <w:sz w:val="28"/>
          <w:szCs w:val="28"/>
        </w:rPr>
        <w:br w:type="textWrapping"/>
      </w: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在节能减排、保护生态环境方面的新技术、新材料、新工艺的开发和应用。</w:t>
      </w:r>
    </w:p>
    <w:p>
      <w:pPr>
        <w:pStyle w:val="3"/>
        <w:keepLines w:val="0"/>
        <w:pageBreakBefore w:val="0"/>
        <w:kinsoku/>
        <w:wordWrap/>
        <w:overflowPunct/>
        <w:topLinePunct w:val="0"/>
        <w:autoSpaceDE/>
        <w:autoSpaceDN/>
        <w:bidi w:val="0"/>
        <w:adjustRightInd/>
        <w:snapToGrid/>
        <w:spacing w:after="0" w:line="500" w:lineRule="exact"/>
        <w:ind w:left="0" w:leftChars="0" w:right="0" w:rightChars="0" w:firstLine="0" w:firstLineChars="0"/>
        <w:textAlignment w:val="auto"/>
        <w:rPr>
          <w:rFonts w:cs="Times New Roman"/>
          <w:sz w:val="32"/>
          <w:szCs w:val="32"/>
          <w:lang w:eastAsia="zh-CN"/>
        </w:rPr>
      </w:pPr>
      <w:r>
        <w:rPr>
          <w:rFonts w:hint="eastAsia" w:cs="宋体"/>
          <w:sz w:val="32"/>
          <w:szCs w:val="32"/>
          <w:lang w:eastAsia="zh-CN"/>
        </w:rPr>
        <w:t>第三章</w:t>
      </w:r>
      <w:r>
        <w:rPr>
          <w:sz w:val="32"/>
          <w:szCs w:val="32"/>
          <w:lang w:eastAsia="zh-CN"/>
        </w:rPr>
        <w:t xml:space="preserve"> </w:t>
      </w:r>
      <w:r>
        <w:rPr>
          <w:rFonts w:hint="eastAsia" w:cs="宋体"/>
          <w:sz w:val="32"/>
          <w:szCs w:val="32"/>
          <w:lang w:eastAsia="zh-CN"/>
        </w:rPr>
        <w:t>评审工作组织</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Fonts w:hint="eastAsia" w:ascii="仿宋" w:hAnsi="仿宋" w:eastAsia="仿宋" w:cs="仿宋"/>
          <w:b/>
          <w:bCs/>
          <w:color w:val="000000"/>
          <w:kern w:val="0"/>
          <w:sz w:val="28"/>
          <w:szCs w:val="28"/>
        </w:rPr>
        <w:t>第八条</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奖项评选工作由学会统一组织，学会秘书处具体负责。分为形式审查、专业评选和综合评审</w:t>
      </w:r>
      <w:r>
        <w:rPr>
          <w:rFonts w:ascii="仿宋" w:hAnsi="仿宋" w:eastAsia="仿宋" w:cs="仿宋"/>
          <w:color w:val="000000"/>
          <w:kern w:val="0"/>
          <w:sz w:val="28"/>
          <w:szCs w:val="28"/>
        </w:rPr>
        <w:t>3</w:t>
      </w:r>
      <w:r>
        <w:rPr>
          <w:rFonts w:hint="eastAsia" w:ascii="仿宋" w:hAnsi="仿宋" w:eastAsia="仿宋" w:cs="仿宋"/>
          <w:color w:val="000000"/>
          <w:kern w:val="0"/>
          <w:sz w:val="28"/>
          <w:szCs w:val="28"/>
        </w:rPr>
        <w:t>个阶段，成立专业评选委员会和综合评审委员会。</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auto"/>
          <w:kern w:val="0"/>
          <w:sz w:val="28"/>
          <w:szCs w:val="28"/>
        </w:rPr>
      </w:pPr>
      <w:r>
        <w:rPr>
          <w:rFonts w:hint="eastAsia" w:ascii="仿宋" w:hAnsi="仿宋" w:eastAsia="仿宋" w:cs="仿宋"/>
          <w:b/>
          <w:bCs/>
          <w:color w:val="000000"/>
          <w:kern w:val="0"/>
          <w:sz w:val="28"/>
          <w:szCs w:val="28"/>
        </w:rPr>
        <w:t>第九条</w:t>
      </w:r>
      <w:r>
        <w:rPr>
          <w:rFonts w:ascii="仿宋" w:hAnsi="仿宋" w:eastAsia="仿宋" w:cs="仿宋"/>
          <w:color w:val="000000"/>
          <w:kern w:val="0"/>
          <w:sz w:val="28"/>
          <w:szCs w:val="28"/>
        </w:rPr>
        <w:t xml:space="preserve"> </w:t>
      </w:r>
      <w:r>
        <w:rPr>
          <w:rFonts w:hint="eastAsia" w:ascii="仿宋" w:hAnsi="仿宋" w:eastAsia="仿宋" w:cs="仿宋"/>
          <w:color w:val="auto"/>
          <w:kern w:val="0"/>
          <w:sz w:val="28"/>
          <w:szCs w:val="28"/>
        </w:rPr>
        <w:t>学会秘书处会各专业委员会负责各专项奖的评审组织、形式审查及结果通报工作。</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Fonts w:hint="eastAsia" w:ascii="仿宋" w:hAnsi="仿宋" w:eastAsia="仿宋" w:cs="仿宋"/>
          <w:b/>
          <w:bCs/>
          <w:color w:val="auto"/>
          <w:kern w:val="0"/>
          <w:sz w:val="28"/>
          <w:szCs w:val="28"/>
        </w:rPr>
        <w:t>第十条</w:t>
      </w:r>
      <w:r>
        <w:rPr>
          <w:rFonts w:ascii="仿宋" w:hAnsi="仿宋" w:eastAsia="仿宋" w:cs="仿宋"/>
          <w:color w:val="auto"/>
          <w:kern w:val="0"/>
          <w:sz w:val="28"/>
          <w:szCs w:val="28"/>
        </w:rPr>
        <w:t xml:space="preserve"> </w:t>
      </w:r>
      <w:r>
        <w:rPr>
          <w:rFonts w:hint="eastAsia" w:ascii="仿宋" w:hAnsi="仿宋" w:eastAsia="仿宋" w:cs="仿宋"/>
          <w:b/>
          <w:bCs/>
          <w:color w:val="auto"/>
          <w:kern w:val="0"/>
          <w:sz w:val="28"/>
          <w:szCs w:val="28"/>
        </w:rPr>
        <w:t>专业评</w:t>
      </w:r>
      <w:r>
        <w:rPr>
          <w:rFonts w:hint="eastAsia" w:ascii="仿宋" w:hAnsi="仿宋" w:eastAsia="仿宋" w:cs="仿宋"/>
          <w:b/>
          <w:bCs/>
          <w:color w:val="000000"/>
          <w:kern w:val="0"/>
          <w:sz w:val="28"/>
          <w:szCs w:val="28"/>
        </w:rPr>
        <w:t>选委员会</w:t>
      </w:r>
      <w:r>
        <w:rPr>
          <w:rFonts w:hint="eastAsia" w:ascii="仿宋" w:hAnsi="仿宋" w:eastAsia="仿宋" w:cs="仿宋"/>
          <w:color w:val="000000"/>
          <w:kern w:val="0"/>
          <w:sz w:val="28"/>
          <w:szCs w:val="28"/>
        </w:rPr>
        <w:t>由专项奖所涉及的专业委员会主要领导和相关国内外专家组成，人数一般为</w:t>
      </w:r>
      <w:r>
        <w:rPr>
          <w:rFonts w:ascii="仿宋" w:hAnsi="仿宋" w:eastAsia="仿宋" w:cs="仿宋"/>
          <w:color w:val="000000"/>
          <w:kern w:val="0"/>
          <w:sz w:val="28"/>
          <w:szCs w:val="28"/>
        </w:rPr>
        <w:t>7</w:t>
      </w:r>
      <w:r>
        <w:rPr>
          <w:rFonts w:hint="eastAsia" w:ascii="仿宋" w:hAnsi="仿宋" w:eastAsia="仿宋" w:cs="仿宋"/>
          <w:color w:val="000000"/>
          <w:kern w:val="0"/>
          <w:sz w:val="28"/>
          <w:szCs w:val="28"/>
        </w:rPr>
        <w:t>至</w:t>
      </w:r>
      <w:r>
        <w:rPr>
          <w:rFonts w:ascii="仿宋" w:hAnsi="仿宋" w:eastAsia="仿宋" w:cs="仿宋"/>
          <w:color w:val="000000"/>
          <w:kern w:val="0"/>
          <w:sz w:val="28"/>
          <w:szCs w:val="28"/>
        </w:rPr>
        <w:t>11</w:t>
      </w:r>
      <w:r>
        <w:rPr>
          <w:rFonts w:hint="eastAsia" w:ascii="仿宋" w:hAnsi="仿宋" w:eastAsia="仿宋" w:cs="仿宋"/>
          <w:color w:val="000000"/>
          <w:kern w:val="0"/>
          <w:sz w:val="28"/>
          <w:szCs w:val="28"/>
        </w:rPr>
        <w:t>人。负责相应专项奖评选细则编制和专项奖奖项专业评选</w:t>
      </w:r>
      <w:r>
        <w:rPr>
          <w:rFonts w:hint="eastAsia" w:ascii="仿宋_GB2312" w:eastAsia="仿宋_GB2312" w:cs="仿宋_GB2312"/>
          <w:sz w:val="28"/>
          <w:szCs w:val="28"/>
        </w:rPr>
        <w:t>工作</w:t>
      </w:r>
      <w:r>
        <w:rPr>
          <w:rFonts w:hint="eastAsia" w:ascii="仿宋" w:hAnsi="仿宋" w:eastAsia="仿宋" w:cs="仿宋"/>
          <w:color w:val="000000"/>
          <w:kern w:val="0"/>
          <w:sz w:val="28"/>
          <w:szCs w:val="28"/>
        </w:rPr>
        <w:t>。</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Fonts w:hint="eastAsia" w:ascii="仿宋" w:hAnsi="仿宋" w:eastAsia="仿宋" w:cs="仿宋"/>
          <w:b/>
          <w:bCs/>
          <w:color w:val="000000"/>
          <w:kern w:val="0"/>
          <w:sz w:val="28"/>
          <w:szCs w:val="28"/>
        </w:rPr>
        <w:t>第十一条</w:t>
      </w:r>
      <w:r>
        <w:rPr>
          <w:rFonts w:ascii="仿宋" w:hAnsi="仿宋" w:eastAsia="仿宋" w:cs="仿宋"/>
          <w:color w:val="000000"/>
          <w:kern w:val="0"/>
          <w:sz w:val="28"/>
          <w:szCs w:val="28"/>
        </w:rPr>
        <w:t xml:space="preserve"> </w:t>
      </w:r>
      <w:r>
        <w:rPr>
          <w:rFonts w:hint="eastAsia" w:ascii="仿宋" w:hAnsi="仿宋" w:eastAsia="仿宋" w:cs="仿宋"/>
          <w:b/>
          <w:bCs/>
          <w:color w:val="000000"/>
          <w:kern w:val="0"/>
          <w:sz w:val="28"/>
          <w:szCs w:val="28"/>
        </w:rPr>
        <w:t>综合评审委员会</w:t>
      </w:r>
      <w:r>
        <w:rPr>
          <w:rFonts w:hint="eastAsia" w:ascii="仿宋" w:hAnsi="仿宋" w:eastAsia="仿宋" w:cs="仿宋"/>
          <w:color w:val="000000"/>
          <w:kern w:val="0"/>
          <w:sz w:val="28"/>
          <w:szCs w:val="28"/>
        </w:rPr>
        <w:t>由学会常务理事会常务理事组成，人数为</w:t>
      </w:r>
      <w:r>
        <w:rPr>
          <w:rFonts w:ascii="仿宋" w:hAnsi="仿宋" w:eastAsia="仿宋" w:cs="仿宋"/>
          <w:color w:val="000000"/>
          <w:kern w:val="0"/>
          <w:sz w:val="28"/>
          <w:szCs w:val="28"/>
        </w:rPr>
        <w:t>9</w:t>
      </w:r>
      <w:r>
        <w:rPr>
          <w:rFonts w:hint="eastAsia" w:ascii="仿宋" w:hAnsi="仿宋" w:eastAsia="仿宋" w:cs="仿宋"/>
          <w:color w:val="000000"/>
          <w:kern w:val="0"/>
          <w:sz w:val="28"/>
          <w:szCs w:val="28"/>
        </w:rPr>
        <w:t>至</w:t>
      </w:r>
      <w:r>
        <w:rPr>
          <w:rFonts w:ascii="仿宋" w:hAnsi="仿宋" w:eastAsia="仿宋" w:cs="仿宋"/>
          <w:color w:val="000000"/>
          <w:kern w:val="0"/>
          <w:sz w:val="28"/>
          <w:szCs w:val="28"/>
        </w:rPr>
        <w:t>13</w:t>
      </w:r>
      <w:r>
        <w:rPr>
          <w:rFonts w:hint="eastAsia" w:ascii="仿宋" w:hAnsi="仿宋" w:eastAsia="仿宋" w:cs="仿宋"/>
          <w:color w:val="000000"/>
          <w:kern w:val="0"/>
          <w:sz w:val="28"/>
          <w:szCs w:val="28"/>
        </w:rPr>
        <w:t>人，其中主任委员应由本会的正（副）理事长担任，负责评选细则的审查、评选工作的安排和评选结果审定工作；</w:t>
      </w:r>
    </w:p>
    <w:p>
      <w:pPr>
        <w:pStyle w:val="3"/>
        <w:keepLines w:val="0"/>
        <w:pageBreakBefore w:val="0"/>
        <w:kinsoku/>
        <w:wordWrap/>
        <w:overflowPunct/>
        <w:topLinePunct w:val="0"/>
        <w:autoSpaceDE/>
        <w:autoSpaceDN/>
        <w:bidi w:val="0"/>
        <w:adjustRightInd/>
        <w:snapToGrid/>
        <w:spacing w:after="0" w:line="500" w:lineRule="exact"/>
        <w:ind w:left="0" w:leftChars="0" w:right="0" w:rightChars="0" w:firstLine="0" w:firstLineChars="0"/>
        <w:textAlignment w:val="auto"/>
        <w:rPr>
          <w:rFonts w:ascii="宋体" w:cs="Times New Roman"/>
          <w:sz w:val="32"/>
          <w:szCs w:val="32"/>
          <w:lang w:eastAsia="zh-CN"/>
        </w:rPr>
      </w:pPr>
      <w:r>
        <w:rPr>
          <w:rFonts w:hint="eastAsia" w:ascii="宋体" w:hAnsi="宋体" w:cs="宋体"/>
          <w:sz w:val="32"/>
          <w:szCs w:val="32"/>
          <w:lang w:eastAsia="zh-CN"/>
        </w:rPr>
        <w:t>第四章</w:t>
      </w:r>
      <w:r>
        <w:rPr>
          <w:rFonts w:ascii="宋体" w:cs="Times New Roman"/>
          <w:sz w:val="32"/>
          <w:szCs w:val="32"/>
          <w:lang w:eastAsia="zh-CN"/>
        </w:rPr>
        <w:t> </w:t>
      </w:r>
      <w:r>
        <w:rPr>
          <w:rFonts w:ascii="宋体" w:hAnsi="宋体" w:cs="宋体"/>
          <w:sz w:val="32"/>
          <w:szCs w:val="32"/>
          <w:lang w:eastAsia="zh-CN"/>
        </w:rPr>
        <w:t xml:space="preserve"> </w:t>
      </w:r>
      <w:r>
        <w:rPr>
          <w:rFonts w:hint="eastAsia" w:ascii="宋体" w:hAnsi="宋体" w:cs="宋体"/>
          <w:sz w:val="32"/>
          <w:szCs w:val="32"/>
          <w:lang w:eastAsia="zh-CN"/>
        </w:rPr>
        <w:t>申报条件</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Style w:val="6"/>
          <w:rFonts w:hint="eastAsia" w:ascii="仿宋" w:hAnsi="仿宋" w:eastAsia="仿宋" w:cs="仿宋"/>
          <w:color w:val="000000"/>
          <w:kern w:val="0"/>
          <w:sz w:val="28"/>
          <w:szCs w:val="28"/>
        </w:rPr>
        <w:t>第十二条</w:t>
      </w:r>
      <w:r>
        <w:rPr>
          <w:rStyle w:val="6"/>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申报人应为安徽省土木建筑学会个人会员或团体会员，项目团队主要人员应为安徽省土木建筑学会个人会员（非会员者可申请入会，成为会员后方可申报）。</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Style w:val="6"/>
          <w:rFonts w:ascii="仿宋" w:hAnsi="仿宋" w:eastAsia="仿宋" w:cs="Times New Roman"/>
          <w:color w:val="000000"/>
          <w:kern w:val="0"/>
          <w:sz w:val="28"/>
          <w:szCs w:val="28"/>
        </w:rPr>
      </w:pPr>
      <w:r>
        <w:rPr>
          <w:rFonts w:hint="eastAsia" w:ascii="仿宋" w:hAnsi="仿宋" w:eastAsia="仿宋" w:cs="仿宋"/>
          <w:b/>
          <w:bCs/>
          <w:color w:val="000000"/>
          <w:kern w:val="0"/>
          <w:sz w:val="28"/>
          <w:szCs w:val="28"/>
        </w:rPr>
        <w:t>第十三条</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申报项目应当为已经确定的建设项目，项目完成状态可以为施工图审查合格、在建或竣工的项目。</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Style w:val="6"/>
          <w:rFonts w:hint="eastAsia" w:ascii="仿宋" w:hAnsi="仿宋" w:eastAsia="仿宋" w:cs="仿宋"/>
          <w:color w:val="000000"/>
          <w:kern w:val="0"/>
          <w:sz w:val="28"/>
          <w:szCs w:val="28"/>
        </w:rPr>
        <w:t>第十四条</w:t>
      </w:r>
      <w:r>
        <w:rPr>
          <w:rStyle w:val="6"/>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申报项目应满足以下条件：</w:t>
      </w:r>
      <w:r>
        <w:rPr>
          <w:rFonts w:ascii="仿宋" w:hAnsi="仿宋" w:eastAsia="仿宋" w:cs="Times New Roman"/>
          <w:color w:val="000000"/>
          <w:kern w:val="0"/>
          <w:sz w:val="28"/>
          <w:szCs w:val="28"/>
        </w:rPr>
        <w:br w:type="textWrapping"/>
      </w: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申报项目符合国家建设工程管理相关规定；</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申报项目中的科研课题项目应有明确的课题立项和结题证明材料；</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cs="Times New Roman"/>
        </w:rPr>
      </w:pPr>
      <w:r>
        <w:rPr>
          <w:rFonts w:ascii="仿宋" w:hAnsi="仿宋" w:eastAsia="仿宋" w:cs="仿宋"/>
          <w:color w:val="000000"/>
          <w:kern w:val="0"/>
          <w:sz w:val="28"/>
          <w:szCs w:val="28"/>
        </w:rPr>
        <w:t>3.</w:t>
      </w:r>
      <w:r>
        <w:rPr>
          <w:rFonts w:hint="eastAsia" w:ascii="仿宋" w:hAnsi="仿宋" w:eastAsia="仿宋" w:cs="仿宋"/>
          <w:color w:val="000000"/>
          <w:kern w:val="0"/>
          <w:sz w:val="28"/>
          <w:szCs w:val="28"/>
        </w:rPr>
        <w:t>工程建设项目应有合法的项目建设合同，完成的设计文件有施工图审查合格证书，完工的项目应有竣工验收报告。</w:t>
      </w:r>
    </w:p>
    <w:p>
      <w:pPr>
        <w:pStyle w:val="3"/>
        <w:keepLines w:val="0"/>
        <w:pageBreakBefore w:val="0"/>
        <w:kinsoku/>
        <w:wordWrap/>
        <w:overflowPunct/>
        <w:topLinePunct w:val="0"/>
        <w:autoSpaceDE/>
        <w:autoSpaceDN/>
        <w:bidi w:val="0"/>
        <w:adjustRightInd/>
        <w:snapToGrid/>
        <w:spacing w:after="0" w:line="500" w:lineRule="exact"/>
        <w:ind w:left="0" w:leftChars="0" w:right="0" w:rightChars="0" w:firstLine="0" w:firstLineChars="0"/>
        <w:textAlignment w:val="auto"/>
        <w:rPr>
          <w:rFonts w:ascii="宋体" w:cs="Times New Roman"/>
          <w:sz w:val="32"/>
          <w:szCs w:val="32"/>
          <w:lang w:eastAsia="zh-CN"/>
        </w:rPr>
      </w:pPr>
      <w:r>
        <w:rPr>
          <w:rFonts w:hint="eastAsia" w:ascii="宋体" w:hAnsi="宋体" w:cs="宋体"/>
          <w:sz w:val="32"/>
          <w:szCs w:val="32"/>
          <w:lang w:eastAsia="zh-CN"/>
        </w:rPr>
        <w:t>第五章</w:t>
      </w:r>
      <w:r>
        <w:rPr>
          <w:rFonts w:ascii="宋体" w:cs="Times New Roman"/>
          <w:sz w:val="32"/>
          <w:szCs w:val="32"/>
          <w:lang w:eastAsia="zh-CN"/>
        </w:rPr>
        <w:t> </w:t>
      </w:r>
      <w:r>
        <w:rPr>
          <w:rFonts w:ascii="宋体" w:hAnsi="宋体" w:cs="宋体"/>
          <w:sz w:val="32"/>
          <w:szCs w:val="32"/>
          <w:lang w:eastAsia="zh-CN"/>
        </w:rPr>
        <w:t xml:space="preserve"> </w:t>
      </w:r>
      <w:r>
        <w:rPr>
          <w:rFonts w:hint="eastAsia" w:ascii="宋体" w:hAnsi="宋体" w:cs="宋体"/>
          <w:sz w:val="32"/>
          <w:szCs w:val="32"/>
          <w:lang w:eastAsia="zh-CN"/>
        </w:rPr>
        <w:t>申报程序</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Fonts w:hint="eastAsia" w:ascii="仿宋" w:hAnsi="仿宋" w:eastAsia="仿宋" w:cs="仿宋"/>
          <w:b/>
          <w:bCs/>
          <w:color w:val="000000"/>
          <w:kern w:val="0"/>
          <w:sz w:val="28"/>
          <w:szCs w:val="28"/>
        </w:rPr>
        <w:t>第十五条</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申报人根据评选要求，认真准备奖项申报表及相关附件材料，经有关单位（或机构）同意并推荐后，在规定的时间内报送学会秘书处。</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auto"/>
          <w:kern w:val="0"/>
          <w:sz w:val="28"/>
          <w:szCs w:val="28"/>
        </w:rPr>
      </w:pPr>
      <w:r>
        <w:rPr>
          <w:rStyle w:val="6"/>
          <w:rFonts w:hint="eastAsia" w:ascii="仿宋" w:hAnsi="仿宋" w:eastAsia="仿宋" w:cs="仿宋"/>
          <w:color w:val="000000"/>
          <w:kern w:val="0"/>
          <w:sz w:val="28"/>
          <w:szCs w:val="28"/>
        </w:rPr>
        <w:t>第十六条</w:t>
      </w:r>
      <w:r>
        <w:rPr>
          <w:rStyle w:val="6"/>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auto"/>
          <w:kern w:val="0"/>
          <w:sz w:val="28"/>
          <w:szCs w:val="28"/>
        </w:rPr>
        <w:t>申报材料应于各专项奖评奖年度的</w:t>
      </w: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lang w:val="en-US" w:eastAsia="zh-CN"/>
        </w:rPr>
        <w:t>25</w:t>
      </w:r>
      <w:r>
        <w:rPr>
          <w:rFonts w:hint="eastAsia" w:ascii="仿宋" w:hAnsi="仿宋" w:eastAsia="仿宋" w:cs="仿宋"/>
          <w:color w:val="auto"/>
          <w:kern w:val="0"/>
          <w:sz w:val="28"/>
          <w:szCs w:val="28"/>
        </w:rPr>
        <w:t>日前报送</w:t>
      </w:r>
      <w:r>
        <w:rPr>
          <w:rFonts w:hint="eastAsia" w:ascii="仿宋" w:hAnsi="仿宋" w:eastAsia="仿宋" w:cs="仿宋"/>
          <w:color w:val="auto"/>
          <w:kern w:val="0"/>
          <w:sz w:val="28"/>
          <w:szCs w:val="28"/>
          <w:lang w:val="en-US" w:eastAsia="zh-CN"/>
        </w:rPr>
        <w:t>各专业委员会</w:t>
      </w:r>
      <w:r>
        <w:rPr>
          <w:rFonts w:hint="eastAsia" w:ascii="仿宋" w:hAnsi="仿宋" w:eastAsia="仿宋" w:cs="仿宋"/>
          <w:color w:val="auto"/>
          <w:kern w:val="0"/>
          <w:sz w:val="28"/>
          <w:szCs w:val="28"/>
        </w:rPr>
        <w:t>秘书处。</w:t>
      </w:r>
    </w:p>
    <w:p>
      <w:pPr>
        <w:pStyle w:val="3"/>
        <w:keepLines w:val="0"/>
        <w:pageBreakBefore w:val="0"/>
        <w:kinsoku/>
        <w:wordWrap/>
        <w:overflowPunct/>
        <w:topLinePunct w:val="0"/>
        <w:autoSpaceDE/>
        <w:autoSpaceDN/>
        <w:bidi w:val="0"/>
        <w:adjustRightInd/>
        <w:snapToGrid/>
        <w:spacing w:after="0" w:line="500" w:lineRule="exact"/>
        <w:ind w:left="0" w:leftChars="0" w:right="0" w:rightChars="0" w:firstLine="0" w:firstLineChars="0"/>
        <w:textAlignment w:val="auto"/>
        <w:rPr>
          <w:rFonts w:ascii="宋体" w:cs="Times New Roman"/>
          <w:sz w:val="32"/>
          <w:szCs w:val="32"/>
          <w:lang w:eastAsia="zh-CN"/>
        </w:rPr>
      </w:pPr>
      <w:r>
        <w:rPr>
          <w:rFonts w:hint="eastAsia" w:ascii="宋体" w:hAnsi="宋体" w:cs="宋体"/>
          <w:sz w:val="32"/>
          <w:szCs w:val="32"/>
          <w:lang w:eastAsia="zh-CN"/>
        </w:rPr>
        <w:t>第六章</w:t>
      </w:r>
      <w:r>
        <w:rPr>
          <w:rFonts w:ascii="宋体" w:cs="Times New Roman"/>
          <w:sz w:val="32"/>
          <w:szCs w:val="32"/>
          <w:lang w:eastAsia="zh-CN"/>
        </w:rPr>
        <w:t> </w:t>
      </w:r>
      <w:r>
        <w:rPr>
          <w:rFonts w:ascii="宋体" w:hAnsi="宋体" w:cs="宋体"/>
          <w:sz w:val="32"/>
          <w:szCs w:val="32"/>
          <w:lang w:eastAsia="zh-CN"/>
        </w:rPr>
        <w:t xml:space="preserve"> </w:t>
      </w:r>
      <w:r>
        <w:rPr>
          <w:rFonts w:hint="eastAsia" w:ascii="宋体" w:hAnsi="宋体" w:cs="宋体"/>
          <w:sz w:val="32"/>
          <w:szCs w:val="32"/>
          <w:lang w:eastAsia="zh-CN"/>
        </w:rPr>
        <w:t>评审程序</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Fonts w:hint="eastAsia" w:ascii="仿宋" w:hAnsi="仿宋" w:eastAsia="仿宋" w:cs="仿宋"/>
          <w:b/>
          <w:bCs/>
          <w:color w:val="000000"/>
          <w:kern w:val="0"/>
          <w:sz w:val="28"/>
          <w:szCs w:val="28"/>
        </w:rPr>
        <w:t>第十七条</w:t>
      </w:r>
      <w:r>
        <w:rPr>
          <w:rFonts w:ascii="仿宋" w:hAnsi="仿宋" w:eastAsia="仿宋" w:cs="仿宋"/>
          <w:color w:val="000000"/>
          <w:kern w:val="0"/>
          <w:sz w:val="28"/>
          <w:szCs w:val="28"/>
        </w:rPr>
        <w:t xml:space="preserve"> </w:t>
      </w:r>
      <w:r>
        <w:rPr>
          <w:rFonts w:hint="eastAsia" w:ascii="仿宋" w:hAnsi="仿宋" w:eastAsia="仿宋" w:cs="仿宋"/>
          <w:color w:val="auto"/>
          <w:kern w:val="0"/>
          <w:sz w:val="28"/>
          <w:szCs w:val="28"/>
        </w:rPr>
        <w:t>申报工作截止后，由</w:t>
      </w:r>
      <w:r>
        <w:rPr>
          <w:rFonts w:hint="eastAsia" w:ascii="仿宋" w:hAnsi="仿宋" w:eastAsia="仿宋" w:cs="仿宋"/>
          <w:color w:val="auto"/>
          <w:kern w:val="0"/>
          <w:sz w:val="28"/>
          <w:szCs w:val="28"/>
          <w:lang w:val="en-US" w:eastAsia="zh-CN"/>
        </w:rPr>
        <w:t>各专业委员会</w:t>
      </w:r>
      <w:r>
        <w:rPr>
          <w:rFonts w:hint="eastAsia" w:ascii="仿宋" w:hAnsi="仿宋" w:eastAsia="仿宋" w:cs="仿宋"/>
          <w:color w:val="auto"/>
          <w:kern w:val="0"/>
          <w:sz w:val="28"/>
          <w:szCs w:val="28"/>
        </w:rPr>
        <w:t>秘书处进行形式审查，符合申报条件的</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汇总后提交各专项奖专业评选委员会。</w:t>
      </w:r>
      <w:r>
        <w:rPr>
          <w:rFonts w:ascii="仿宋" w:hAnsi="仿宋" w:eastAsia="仿宋" w:cs="Times New Roman"/>
          <w:color w:val="FF0000"/>
          <w:kern w:val="0"/>
          <w:sz w:val="28"/>
          <w:szCs w:val="28"/>
        </w:rPr>
        <w:br w:type="textWrapping"/>
      </w:r>
      <w:r>
        <w:rPr>
          <w:rFonts w:hint="eastAsia" w:ascii="仿宋" w:hAnsi="仿宋" w:eastAsia="仿宋" w:cs="仿宋"/>
          <w:b/>
          <w:bCs/>
          <w:color w:val="000000"/>
          <w:kern w:val="0"/>
          <w:sz w:val="28"/>
          <w:szCs w:val="28"/>
        </w:rPr>
        <w:t>第十八条</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专业评选委员会召开评选会议。评选采用现场集中评选的形式，并通过无记名投票方式选出获奖候选项目，投票以半数以上评选专家投票确认方为有效，并将评选结果提交综合评审委员会。</w:t>
      </w:r>
    </w:p>
    <w:p>
      <w:pPr>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rPr>
          <w:rFonts w:ascii="仿宋" w:hAnsi="仿宋" w:eastAsia="仿宋" w:cs="Times New Roman"/>
          <w:color w:val="000000"/>
          <w:kern w:val="0"/>
          <w:sz w:val="28"/>
          <w:szCs w:val="28"/>
        </w:rPr>
      </w:pPr>
      <w:r>
        <w:rPr>
          <w:rFonts w:hint="eastAsia" w:ascii="仿宋" w:hAnsi="仿宋" w:eastAsia="仿宋" w:cs="仿宋"/>
          <w:b/>
          <w:bCs/>
          <w:color w:val="000000"/>
          <w:kern w:val="0"/>
          <w:sz w:val="28"/>
          <w:szCs w:val="28"/>
        </w:rPr>
        <w:t>第十九条</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综合评审委员会召开评审会，对专业评选结果进行审议，确定“安徽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土木建筑工程创新奖”各专项奖评选意见及评选结果。</w:t>
      </w:r>
      <w:r>
        <w:rPr>
          <w:rFonts w:ascii="仿宋" w:hAnsi="仿宋" w:eastAsia="仿宋" w:cs="Times New Roman"/>
          <w:color w:val="000000"/>
          <w:kern w:val="0"/>
          <w:sz w:val="28"/>
          <w:szCs w:val="28"/>
        </w:rPr>
        <w:br w:type="textWrapping"/>
      </w:r>
      <w:r>
        <w:rPr>
          <w:rStyle w:val="6"/>
          <w:rFonts w:hint="eastAsia" w:ascii="仿宋" w:hAnsi="仿宋" w:eastAsia="仿宋" w:cs="仿宋"/>
          <w:color w:val="000000"/>
          <w:kern w:val="0"/>
          <w:sz w:val="28"/>
          <w:szCs w:val="28"/>
        </w:rPr>
        <w:t>第二十条</w:t>
      </w:r>
      <w:r>
        <w:rPr>
          <w:rStyle w:val="6"/>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综合评审委员会可视情况，对获奖候选项目进行实地考察。</w:t>
      </w:r>
      <w:r>
        <w:rPr>
          <w:rFonts w:ascii="仿宋" w:hAnsi="仿宋" w:eastAsia="仿宋" w:cs="Times New Roman"/>
          <w:color w:val="000000"/>
          <w:kern w:val="0"/>
          <w:sz w:val="28"/>
          <w:szCs w:val="28"/>
        </w:rPr>
        <w:br w:type="textWrapping"/>
      </w:r>
      <w:r>
        <w:rPr>
          <w:rStyle w:val="6"/>
          <w:rFonts w:hint="eastAsia" w:ascii="仿宋" w:hAnsi="仿宋" w:eastAsia="仿宋" w:cs="仿宋"/>
          <w:color w:val="000000"/>
          <w:kern w:val="0"/>
          <w:sz w:val="28"/>
          <w:szCs w:val="28"/>
        </w:rPr>
        <w:t>第二十一条</w:t>
      </w:r>
      <w:r>
        <w:rPr>
          <w:rStyle w:val="6"/>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评选结果在安徽省土木建筑学会官网等媒体进行公示，公示时间为</w:t>
      </w:r>
      <w:r>
        <w:rPr>
          <w:rFonts w:ascii="仿宋" w:hAnsi="仿宋" w:eastAsia="仿宋" w:cs="仿宋"/>
          <w:color w:val="000000"/>
          <w:kern w:val="0"/>
          <w:sz w:val="28"/>
          <w:szCs w:val="28"/>
        </w:rPr>
        <w:t>10</w:t>
      </w:r>
      <w:r>
        <w:rPr>
          <w:rFonts w:hint="eastAsia" w:ascii="仿宋" w:hAnsi="仿宋" w:eastAsia="仿宋" w:cs="仿宋"/>
          <w:color w:val="000000"/>
          <w:kern w:val="0"/>
          <w:sz w:val="28"/>
          <w:szCs w:val="28"/>
        </w:rPr>
        <w:t>个工作日。</w:t>
      </w:r>
      <w:r>
        <w:rPr>
          <w:rFonts w:ascii="仿宋" w:hAnsi="仿宋" w:eastAsia="仿宋" w:cs="Times New Roman"/>
          <w:color w:val="000000"/>
          <w:kern w:val="0"/>
          <w:sz w:val="28"/>
          <w:szCs w:val="28"/>
        </w:rPr>
        <w:br w:type="textWrapping"/>
      </w:r>
      <w:r>
        <w:rPr>
          <w:rStyle w:val="6"/>
          <w:rFonts w:hint="eastAsia" w:ascii="仿宋" w:hAnsi="仿宋" w:eastAsia="仿宋" w:cs="仿宋"/>
          <w:color w:val="000000"/>
          <w:kern w:val="0"/>
          <w:sz w:val="28"/>
          <w:szCs w:val="28"/>
        </w:rPr>
        <w:t>第二十二条</w:t>
      </w:r>
      <w:r>
        <w:rPr>
          <w:rStyle w:val="6"/>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公示结束后，安徽省土木建筑学会向社会发布获奖公告。</w:t>
      </w:r>
    </w:p>
    <w:p>
      <w:pPr>
        <w:pStyle w:val="3"/>
        <w:keepLines w:val="0"/>
        <w:pageBreakBefore w:val="0"/>
        <w:kinsoku/>
        <w:wordWrap/>
        <w:overflowPunct/>
        <w:topLinePunct w:val="0"/>
        <w:autoSpaceDE/>
        <w:autoSpaceDN/>
        <w:bidi w:val="0"/>
        <w:adjustRightInd/>
        <w:snapToGrid/>
        <w:spacing w:after="0" w:line="500" w:lineRule="exact"/>
        <w:ind w:left="0" w:leftChars="0" w:right="0" w:rightChars="0" w:firstLine="0" w:firstLineChars="0"/>
        <w:textAlignment w:val="auto"/>
        <w:rPr>
          <w:rFonts w:ascii="宋体" w:cs="Times New Roman"/>
          <w:sz w:val="32"/>
          <w:szCs w:val="32"/>
          <w:lang w:eastAsia="zh-CN"/>
        </w:rPr>
      </w:pPr>
      <w:r>
        <w:rPr>
          <w:rFonts w:hint="eastAsia" w:ascii="宋体" w:hAnsi="宋体" w:cs="宋体"/>
          <w:sz w:val="32"/>
          <w:szCs w:val="32"/>
          <w:lang w:eastAsia="zh-CN"/>
        </w:rPr>
        <w:t>第七章</w:t>
      </w:r>
      <w:r>
        <w:rPr>
          <w:rFonts w:ascii="宋体" w:cs="Times New Roman"/>
          <w:sz w:val="32"/>
          <w:szCs w:val="32"/>
          <w:lang w:eastAsia="zh-CN"/>
        </w:rPr>
        <w:t> </w:t>
      </w:r>
      <w:r>
        <w:rPr>
          <w:rFonts w:ascii="宋体" w:hAnsi="宋体" w:cs="宋体"/>
          <w:sz w:val="32"/>
          <w:szCs w:val="32"/>
          <w:lang w:eastAsia="zh-CN"/>
        </w:rPr>
        <w:t xml:space="preserve"> </w:t>
      </w:r>
      <w:r>
        <w:rPr>
          <w:rFonts w:hint="eastAsia" w:ascii="宋体" w:hAnsi="宋体" w:cs="宋体"/>
          <w:sz w:val="32"/>
          <w:szCs w:val="32"/>
          <w:lang w:eastAsia="zh-CN"/>
        </w:rPr>
        <w:t>奖励</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Style w:val="6"/>
          <w:rFonts w:hint="eastAsia" w:ascii="仿宋" w:hAnsi="仿宋" w:eastAsia="仿宋" w:cs="仿宋"/>
          <w:color w:val="000000"/>
          <w:kern w:val="0"/>
          <w:sz w:val="28"/>
          <w:szCs w:val="28"/>
        </w:rPr>
        <w:t>第二十三条</w:t>
      </w:r>
      <w:r>
        <w:rPr>
          <w:rStyle w:val="6"/>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对获奖项目的会员和会员单位分别授予“安徽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土木建筑工程创新奖”荣誉证书。在安徽省土木建筑学会年度会议上举行颁奖典礼。</w:t>
      </w:r>
      <w:r>
        <w:rPr>
          <w:rFonts w:ascii="仿宋" w:hAnsi="仿宋" w:eastAsia="仿宋" w:cs="Times New Roman"/>
          <w:color w:val="000000"/>
          <w:kern w:val="0"/>
          <w:sz w:val="28"/>
          <w:szCs w:val="28"/>
        </w:rPr>
        <w:br w:type="textWrapping"/>
      </w:r>
      <w:r>
        <w:rPr>
          <w:rStyle w:val="6"/>
          <w:rFonts w:hint="eastAsia" w:ascii="仿宋" w:hAnsi="仿宋" w:eastAsia="仿宋" w:cs="仿宋"/>
          <w:color w:val="000000"/>
          <w:kern w:val="0"/>
          <w:sz w:val="28"/>
          <w:szCs w:val="28"/>
        </w:rPr>
        <w:t>第二十四条</w:t>
      </w:r>
      <w:r>
        <w:rPr>
          <w:rStyle w:val="6"/>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在安徽省土木建筑学会官网和“安徽建筑”等媒体上介绍获奖项目。</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Style w:val="6"/>
          <w:rFonts w:hint="eastAsia" w:ascii="仿宋" w:hAnsi="仿宋" w:eastAsia="仿宋" w:cs="仿宋"/>
          <w:color w:val="000000"/>
          <w:kern w:val="0"/>
          <w:sz w:val="28"/>
          <w:szCs w:val="28"/>
        </w:rPr>
        <w:t>第二十五条</w:t>
      </w:r>
      <w:r>
        <w:rPr>
          <w:rStyle w:val="6"/>
          <w:rFonts w:ascii="仿宋" w:hAnsi="仿宋" w:eastAsia="仿宋" w:cs="仿宋"/>
          <w:color w:val="000000"/>
          <w:kern w:val="0"/>
          <w:sz w:val="28"/>
          <w:szCs w:val="28"/>
        </w:rPr>
        <w:t xml:space="preserve"> </w:t>
      </w:r>
      <w:r>
        <w:rPr>
          <w:rStyle w:val="6"/>
          <w:rFonts w:hint="eastAsia" w:ascii="仿宋" w:hAnsi="仿宋" w:eastAsia="仿宋" w:cs="仿宋"/>
          <w:b w:val="0"/>
          <w:bCs w:val="0"/>
          <w:color w:val="000000"/>
          <w:kern w:val="0"/>
          <w:sz w:val="28"/>
          <w:szCs w:val="28"/>
        </w:rPr>
        <w:t>推荐获奖项目参加国家机关和相关学术团体组织的各种奖项的评选。</w:t>
      </w:r>
      <w:r>
        <w:rPr>
          <w:rStyle w:val="6"/>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p>
    <w:p>
      <w:pPr>
        <w:pStyle w:val="3"/>
        <w:keepLines w:val="0"/>
        <w:pageBreakBefore w:val="0"/>
        <w:kinsoku/>
        <w:wordWrap/>
        <w:overflowPunct/>
        <w:topLinePunct w:val="0"/>
        <w:autoSpaceDE/>
        <w:autoSpaceDN/>
        <w:bidi w:val="0"/>
        <w:adjustRightInd/>
        <w:snapToGrid/>
        <w:spacing w:after="0" w:line="500" w:lineRule="exact"/>
        <w:ind w:left="0" w:leftChars="0" w:right="0" w:rightChars="0" w:firstLine="0" w:firstLineChars="0"/>
        <w:textAlignment w:val="auto"/>
        <w:rPr>
          <w:lang w:eastAsia="zh-CN"/>
        </w:rPr>
      </w:pPr>
      <w:r>
        <w:rPr>
          <w:rFonts w:hint="eastAsia" w:cs="宋体"/>
          <w:sz w:val="32"/>
          <w:szCs w:val="32"/>
          <w:lang w:eastAsia="zh-CN"/>
        </w:rPr>
        <w:t>第八章</w:t>
      </w:r>
      <w:r>
        <w:rPr>
          <w:sz w:val="32"/>
          <w:szCs w:val="32"/>
          <w:lang w:eastAsia="zh-CN"/>
        </w:rPr>
        <w:t xml:space="preserve"> </w:t>
      </w:r>
      <w:r>
        <w:rPr>
          <w:rFonts w:hint="eastAsia" w:cs="宋体"/>
          <w:sz w:val="32"/>
          <w:szCs w:val="32"/>
          <w:lang w:eastAsia="zh-CN"/>
        </w:rPr>
        <w:t>附则</w:t>
      </w:r>
      <w:r>
        <w:rPr>
          <w:lang w:eastAsia="zh-CN"/>
        </w:rPr>
        <w:t xml:space="preserve"> </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Style w:val="6"/>
          <w:rFonts w:hint="eastAsia" w:ascii="仿宋" w:hAnsi="仿宋" w:eastAsia="仿宋" w:cs="仿宋"/>
          <w:color w:val="000000"/>
          <w:kern w:val="0"/>
          <w:sz w:val="28"/>
          <w:szCs w:val="28"/>
        </w:rPr>
        <w:t>第二十六条</w:t>
      </w:r>
      <w:r>
        <w:rPr>
          <w:rStyle w:val="6"/>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土木建筑工程创新奖”各专项奖评选工作均不收取评选费用，评选费用由学会和各专委会自筹解决。各专项奖评选活动可吸收企业支持，支持企业可以获得单次活动的冠名权，不具有奖项冠名权。</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Style w:val="6"/>
          <w:rFonts w:ascii="仿宋" w:hAnsi="仿宋" w:eastAsia="仿宋" w:cs="Times New Roman"/>
          <w:color w:val="000000"/>
          <w:kern w:val="0"/>
          <w:sz w:val="28"/>
          <w:szCs w:val="28"/>
        </w:rPr>
      </w:pPr>
      <w:r>
        <w:rPr>
          <w:rFonts w:hint="eastAsia" w:ascii="仿宋" w:hAnsi="仿宋" w:eastAsia="仿宋" w:cs="仿宋"/>
          <w:b/>
          <w:bCs/>
          <w:color w:val="000000"/>
          <w:kern w:val="0"/>
          <w:sz w:val="28"/>
          <w:szCs w:val="28"/>
        </w:rPr>
        <w:t>第二十七条</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所有申报材料的真实性由申报人负责；申报项目的著作权归申报人所有。</w:t>
      </w:r>
    </w:p>
    <w:p>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Style w:val="6"/>
          <w:rFonts w:ascii="黑体" w:hAnsi="黑体" w:eastAsia="黑体" w:cs="Times New Roman"/>
          <w:color w:val="000000"/>
          <w:kern w:val="0"/>
          <w:sz w:val="28"/>
          <w:szCs w:val="28"/>
        </w:rPr>
      </w:pPr>
      <w:r>
        <w:rPr>
          <w:rStyle w:val="6"/>
          <w:rFonts w:hint="eastAsia" w:ascii="仿宋" w:hAnsi="仿宋" w:eastAsia="仿宋" w:cs="仿宋"/>
          <w:color w:val="000000"/>
          <w:kern w:val="0"/>
          <w:sz w:val="28"/>
          <w:szCs w:val="28"/>
        </w:rPr>
        <w:t>第二十八条</w:t>
      </w:r>
      <w:r>
        <w:rPr>
          <w:rStyle w:val="6"/>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本条例的解释、修改权属安徽省土木建筑学会。本条例自印发之日起实施。</w:t>
      </w:r>
    </w:p>
    <w:p>
      <w:pPr>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pP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附件一：</w:t>
      </w:r>
      <w:r>
        <w:rPr>
          <w:rFonts w:hint="eastAsia" w:ascii="仿宋" w:hAnsi="仿宋" w:eastAsia="仿宋" w:cs="仿宋"/>
          <w:color w:val="000000"/>
          <w:kern w:val="0"/>
          <w:sz w:val="28"/>
          <w:szCs w:val="28"/>
          <w:lang w:val="en-US" w:eastAsia="zh-CN"/>
        </w:rPr>
        <w:t>安徽省土木建筑工程创新奖申报书</w:t>
      </w: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lang w:val="en-US" w:eastAsia="zh-CN"/>
        </w:rPr>
        <w:t>附件二：</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建筑创作</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申报及评审细则（试行）</w:t>
      </w: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lang w:val="en-US" w:eastAsia="zh-CN"/>
        </w:rPr>
        <w:t>附件三：</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土木建筑工程创新奖（结构工程）申报及评审细则（试行）</w:t>
      </w: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lang w:val="en-US" w:eastAsia="zh-CN"/>
        </w:rPr>
        <w:t>附件四：</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土木建筑工程创新奖（给排水工程）申报及评审细则（试行）</w:t>
      </w: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lang w:val="en-US" w:eastAsia="zh-CN"/>
        </w:rPr>
        <w:t>附件五：</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土木建筑工程创新奖（暖通</w:t>
      </w:r>
      <w:r>
        <w:rPr>
          <w:rFonts w:hint="eastAsia" w:ascii="仿宋" w:hAnsi="仿宋" w:eastAsia="仿宋" w:cs="仿宋"/>
          <w:color w:val="000000"/>
          <w:kern w:val="0"/>
          <w:sz w:val="28"/>
          <w:szCs w:val="28"/>
          <w:lang w:val="en-US" w:eastAsia="zh-CN"/>
        </w:rPr>
        <w:t>工程</w:t>
      </w:r>
      <w:r>
        <w:rPr>
          <w:rFonts w:hint="eastAsia" w:ascii="仿宋" w:hAnsi="仿宋" w:eastAsia="仿宋" w:cs="仿宋"/>
          <w:color w:val="000000"/>
          <w:kern w:val="0"/>
          <w:sz w:val="28"/>
          <w:szCs w:val="28"/>
        </w:rPr>
        <w:t>）申报及评审细则（试行）</w:t>
      </w: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b/>
          <w:bCs/>
          <w:color w:val="000000"/>
          <w:kern w:val="0"/>
          <w:sz w:val="28"/>
          <w:szCs w:val="28"/>
          <w:lang w:val="en-US" w:eastAsia="zh-CN"/>
        </w:rPr>
        <w:t>附件六：</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w:t>
      </w:r>
      <w:r>
        <w:rPr>
          <w:rFonts w:hint="eastAsia" w:ascii="仿宋" w:hAnsi="仿宋" w:eastAsia="仿宋" w:cs="仿宋"/>
          <w:color w:val="000000"/>
          <w:kern w:val="0"/>
          <w:sz w:val="28"/>
          <w:szCs w:val="28"/>
          <w:lang w:val="en-US" w:eastAsia="zh-CN"/>
        </w:rPr>
        <w:t>电气</w:t>
      </w:r>
      <w:r>
        <w:rPr>
          <w:rFonts w:hint="eastAsia" w:ascii="仿宋" w:hAnsi="仿宋" w:eastAsia="仿宋" w:cs="仿宋"/>
          <w:color w:val="000000"/>
          <w:kern w:val="0"/>
          <w:sz w:val="28"/>
          <w:szCs w:val="28"/>
        </w:rPr>
        <w:t>工程）申报及评审细则（试行）</w:t>
      </w: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b/>
          <w:bCs/>
          <w:color w:val="000000"/>
          <w:kern w:val="0"/>
          <w:sz w:val="28"/>
          <w:szCs w:val="28"/>
          <w:lang w:val="en-US" w:eastAsia="zh-CN"/>
        </w:rPr>
        <w:t>附件七：</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w:t>
      </w:r>
      <w:r>
        <w:rPr>
          <w:rFonts w:hint="eastAsia" w:ascii="仿宋" w:hAnsi="仿宋" w:eastAsia="仿宋" w:cs="仿宋"/>
          <w:color w:val="000000"/>
          <w:kern w:val="0"/>
          <w:sz w:val="28"/>
          <w:szCs w:val="28"/>
          <w:lang w:val="en-US" w:eastAsia="zh-CN"/>
        </w:rPr>
        <w:t>智能建筑</w:t>
      </w:r>
      <w:r>
        <w:rPr>
          <w:rFonts w:hint="eastAsia" w:ascii="仿宋" w:hAnsi="仿宋" w:eastAsia="仿宋" w:cs="仿宋"/>
          <w:color w:val="000000"/>
          <w:kern w:val="0"/>
          <w:sz w:val="28"/>
          <w:szCs w:val="28"/>
        </w:rPr>
        <w:t>）申报及评审细则（试行）</w:t>
      </w: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b/>
          <w:bCs/>
          <w:color w:val="000000"/>
          <w:kern w:val="0"/>
          <w:sz w:val="28"/>
          <w:szCs w:val="28"/>
          <w:lang w:val="en-US" w:eastAsia="zh-CN"/>
        </w:rPr>
        <w:t>附件八：</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土木建筑工程创新奖（交通运输工程）申报及评审细则（试行）</w:t>
      </w: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b/>
          <w:bCs/>
          <w:color w:val="000000"/>
          <w:kern w:val="0"/>
          <w:sz w:val="28"/>
          <w:szCs w:val="28"/>
          <w:lang w:val="en-US" w:eastAsia="zh-CN"/>
        </w:rPr>
        <w:t>附件九：</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w:t>
      </w:r>
      <w:r>
        <w:rPr>
          <w:rFonts w:hint="eastAsia" w:ascii="仿宋" w:hAnsi="仿宋" w:eastAsia="仿宋" w:cs="仿宋"/>
          <w:color w:val="000000"/>
          <w:kern w:val="0"/>
          <w:sz w:val="28"/>
          <w:szCs w:val="28"/>
          <w:lang w:val="en-US" w:eastAsia="zh-CN"/>
        </w:rPr>
        <w:t>工程施工</w:t>
      </w:r>
      <w:r>
        <w:rPr>
          <w:rFonts w:hint="eastAsia" w:ascii="仿宋" w:hAnsi="仿宋" w:eastAsia="仿宋" w:cs="仿宋"/>
          <w:color w:val="000000"/>
          <w:kern w:val="0"/>
          <w:sz w:val="28"/>
          <w:szCs w:val="28"/>
        </w:rPr>
        <w:t>）申报及评审细则（试行）</w:t>
      </w: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附件十：</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土木建筑工程创新奖（岩土工程）申报及评审细则（试行）</w:t>
      </w: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b/>
          <w:bCs/>
          <w:color w:val="000000"/>
          <w:kern w:val="0"/>
          <w:sz w:val="28"/>
          <w:szCs w:val="28"/>
          <w:lang w:val="en-US" w:eastAsia="zh-CN"/>
        </w:rPr>
        <w:t>附件十一：</w:t>
      </w:r>
      <w:r>
        <w:rPr>
          <w:rFonts w:hint="eastAsia" w:ascii="仿宋" w:hAnsi="仿宋" w:eastAsia="仿宋" w:cs="仿宋"/>
          <w:color w:val="000000"/>
          <w:kern w:val="0"/>
          <w:sz w:val="28"/>
          <w:szCs w:val="28"/>
        </w:rPr>
        <w:t>安徽</w:t>
      </w:r>
      <w:r>
        <w:rPr>
          <w:rFonts w:hint="eastAsia" w:ascii="仿宋" w:hAnsi="仿宋" w:eastAsia="仿宋" w:cs="仿宋"/>
          <w:color w:val="000000"/>
          <w:kern w:val="0"/>
          <w:sz w:val="28"/>
          <w:szCs w:val="28"/>
          <w:lang w:val="en-US" w:eastAsia="zh-CN"/>
        </w:rPr>
        <w:t>省</w:t>
      </w:r>
      <w:r>
        <w:rPr>
          <w:rFonts w:hint="eastAsia" w:ascii="仿宋" w:hAnsi="仿宋" w:eastAsia="仿宋" w:cs="仿宋"/>
          <w:color w:val="000000"/>
          <w:kern w:val="0"/>
          <w:sz w:val="28"/>
          <w:szCs w:val="28"/>
        </w:rPr>
        <w:t>土木建筑工程创新奖（</w:t>
      </w:r>
      <w:r>
        <w:rPr>
          <w:rFonts w:hint="eastAsia" w:ascii="仿宋" w:hAnsi="仿宋" w:eastAsia="仿宋" w:cs="仿宋"/>
          <w:color w:val="000000"/>
          <w:kern w:val="0"/>
          <w:sz w:val="28"/>
          <w:szCs w:val="28"/>
          <w:lang w:val="en-US" w:eastAsia="zh-CN"/>
        </w:rPr>
        <w:t>新型建材</w:t>
      </w:r>
      <w:r>
        <w:rPr>
          <w:rFonts w:hint="eastAsia" w:ascii="仿宋" w:hAnsi="仿宋" w:eastAsia="仿宋" w:cs="仿宋"/>
          <w:color w:val="000000"/>
          <w:kern w:val="0"/>
          <w:sz w:val="28"/>
          <w:szCs w:val="28"/>
        </w:rPr>
        <w:t>）申报及评审细则（试行）</w:t>
      </w:r>
      <w:bookmarkStart w:id="0" w:name="_GoBack"/>
      <w:bookmarkEnd w:id="0"/>
      <w:permStart w:id="0" w:edGrp="everyone"/>
      <w:permEnd w:id="0"/>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right"/>
        <w:textAlignment w:val="auto"/>
        <w:outlineLvl w:val="9"/>
        <w:rPr>
          <w:rFonts w:hint="eastAsia"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right"/>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rPr>
        <w:drawing>
          <wp:anchor distT="0" distB="0" distL="114300" distR="114300" simplePos="0" relativeHeight="251659264" behindDoc="1" locked="0" layoutInCell="1" allowOverlap="1">
            <wp:simplePos x="0" y="0"/>
            <wp:positionH relativeFrom="column">
              <wp:posOffset>3956050</wp:posOffset>
            </wp:positionH>
            <wp:positionV relativeFrom="paragraph">
              <wp:posOffset>1270</wp:posOffset>
            </wp:positionV>
            <wp:extent cx="2047875" cy="1828800"/>
            <wp:effectExtent l="0" t="0" r="9525" b="0"/>
            <wp:wrapNone/>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4"/>
                    <a:stretch>
                      <a:fillRect/>
                    </a:stretch>
                  </pic:blipFill>
                  <pic:spPr>
                    <a:xfrm>
                      <a:off x="0" y="0"/>
                      <a:ext cx="2047875" cy="1828800"/>
                    </a:xfrm>
                    <a:prstGeom prst="rect">
                      <a:avLst/>
                    </a:prstGeom>
                    <a:noFill/>
                    <a:ln w="9525">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right"/>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安徽省土木建筑学会</w:t>
      </w: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right"/>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2017年4月27日</w:t>
      </w: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right"/>
        <w:textAlignment w:val="auto"/>
        <w:outlineLvl w:val="9"/>
        <w:rPr>
          <w:rFonts w:hint="eastAsia" w:ascii="仿宋" w:hAnsi="仿宋" w:eastAsia="仿宋" w:cs="仿宋"/>
          <w:b/>
          <w:bCs/>
          <w:color w:val="000000"/>
          <w:kern w:val="0"/>
          <w:sz w:val="28"/>
          <w:szCs w:val="28"/>
          <w:lang w:val="en-US" w:eastAsia="zh-CN"/>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dit="readOnly" w:formatting="1" w:enforcement="1" w:cryptProviderType="rsaFull" w:cryptAlgorithmClass="hash" w:cryptAlgorithmType="typeAny" w:cryptAlgorithmSid="4" w:cryptSpinCount="0" w:hash="/zgvYStZizytyUIayRXZJRhirNk=" w:salt="DlA7O4oFfuNNFOKCEFXR+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10E77"/>
    <w:rsid w:val="0037240F"/>
    <w:rsid w:val="01004AF2"/>
    <w:rsid w:val="01934950"/>
    <w:rsid w:val="01FB1CE0"/>
    <w:rsid w:val="02B501BC"/>
    <w:rsid w:val="047113A8"/>
    <w:rsid w:val="04717946"/>
    <w:rsid w:val="04FE44A2"/>
    <w:rsid w:val="054165B7"/>
    <w:rsid w:val="069710D5"/>
    <w:rsid w:val="07F86F48"/>
    <w:rsid w:val="08C45957"/>
    <w:rsid w:val="0A8843F9"/>
    <w:rsid w:val="0B971D37"/>
    <w:rsid w:val="0BA2180A"/>
    <w:rsid w:val="0D8569E8"/>
    <w:rsid w:val="0E0A621E"/>
    <w:rsid w:val="0F2012DC"/>
    <w:rsid w:val="0FE838B7"/>
    <w:rsid w:val="113C2A82"/>
    <w:rsid w:val="11411C5F"/>
    <w:rsid w:val="116463CE"/>
    <w:rsid w:val="12C96DEB"/>
    <w:rsid w:val="12CE64D8"/>
    <w:rsid w:val="134A6BAD"/>
    <w:rsid w:val="134D6504"/>
    <w:rsid w:val="13907B3A"/>
    <w:rsid w:val="141F25B7"/>
    <w:rsid w:val="15F91F17"/>
    <w:rsid w:val="1625532D"/>
    <w:rsid w:val="163E7A3E"/>
    <w:rsid w:val="182544D9"/>
    <w:rsid w:val="186B76C1"/>
    <w:rsid w:val="18BD49C2"/>
    <w:rsid w:val="19110606"/>
    <w:rsid w:val="194E7D6A"/>
    <w:rsid w:val="19AE1EBD"/>
    <w:rsid w:val="1CA2259C"/>
    <w:rsid w:val="1D46243C"/>
    <w:rsid w:val="1D6407A1"/>
    <w:rsid w:val="208D5AFE"/>
    <w:rsid w:val="212C3222"/>
    <w:rsid w:val="214B4A7C"/>
    <w:rsid w:val="21566465"/>
    <w:rsid w:val="220A57E7"/>
    <w:rsid w:val="220D605E"/>
    <w:rsid w:val="225679FA"/>
    <w:rsid w:val="25DD5120"/>
    <w:rsid w:val="28993E85"/>
    <w:rsid w:val="289E252B"/>
    <w:rsid w:val="29CF67F9"/>
    <w:rsid w:val="29F03E8C"/>
    <w:rsid w:val="2A3B78F5"/>
    <w:rsid w:val="2C2B0788"/>
    <w:rsid w:val="2C932C9F"/>
    <w:rsid w:val="2FE47E4D"/>
    <w:rsid w:val="32FB1398"/>
    <w:rsid w:val="33432CBE"/>
    <w:rsid w:val="33713745"/>
    <w:rsid w:val="33EF303C"/>
    <w:rsid w:val="34010E77"/>
    <w:rsid w:val="345B7F74"/>
    <w:rsid w:val="35CD40D6"/>
    <w:rsid w:val="364F75B3"/>
    <w:rsid w:val="36EC50F2"/>
    <w:rsid w:val="37BA2527"/>
    <w:rsid w:val="38432B6D"/>
    <w:rsid w:val="38525C9F"/>
    <w:rsid w:val="391E5EBA"/>
    <w:rsid w:val="3AE05ACC"/>
    <w:rsid w:val="3BBE2E62"/>
    <w:rsid w:val="3C713FAC"/>
    <w:rsid w:val="3C8D4BAB"/>
    <w:rsid w:val="3EB04DE5"/>
    <w:rsid w:val="3FEA4AF5"/>
    <w:rsid w:val="41681C65"/>
    <w:rsid w:val="420A232E"/>
    <w:rsid w:val="43944A57"/>
    <w:rsid w:val="43AB78F0"/>
    <w:rsid w:val="43BB6BA3"/>
    <w:rsid w:val="441F7EFA"/>
    <w:rsid w:val="44556ACB"/>
    <w:rsid w:val="451F6631"/>
    <w:rsid w:val="45537CE6"/>
    <w:rsid w:val="455523BA"/>
    <w:rsid w:val="45B22BE0"/>
    <w:rsid w:val="46AA36F2"/>
    <w:rsid w:val="46D46D93"/>
    <w:rsid w:val="47CA6031"/>
    <w:rsid w:val="489976DD"/>
    <w:rsid w:val="48E91986"/>
    <w:rsid w:val="4A281D70"/>
    <w:rsid w:val="4B2D6326"/>
    <w:rsid w:val="4B434576"/>
    <w:rsid w:val="4C6A2072"/>
    <w:rsid w:val="4D801E5E"/>
    <w:rsid w:val="4E652EF8"/>
    <w:rsid w:val="4FD44CA3"/>
    <w:rsid w:val="50854860"/>
    <w:rsid w:val="50CE7C58"/>
    <w:rsid w:val="5182521D"/>
    <w:rsid w:val="534F6470"/>
    <w:rsid w:val="54DF67EE"/>
    <w:rsid w:val="55B3550C"/>
    <w:rsid w:val="55B72B48"/>
    <w:rsid w:val="566A54B4"/>
    <w:rsid w:val="56A466F5"/>
    <w:rsid w:val="58CF373B"/>
    <w:rsid w:val="58DB0AB1"/>
    <w:rsid w:val="5A413F68"/>
    <w:rsid w:val="5A79393D"/>
    <w:rsid w:val="5B8E083C"/>
    <w:rsid w:val="5B950720"/>
    <w:rsid w:val="5C2C4DD7"/>
    <w:rsid w:val="5DCB0CFD"/>
    <w:rsid w:val="5E400CC4"/>
    <w:rsid w:val="5EFB3762"/>
    <w:rsid w:val="60C10A89"/>
    <w:rsid w:val="617A672A"/>
    <w:rsid w:val="62691FCF"/>
    <w:rsid w:val="62B23266"/>
    <w:rsid w:val="62D42A2D"/>
    <w:rsid w:val="6369252F"/>
    <w:rsid w:val="64786ED2"/>
    <w:rsid w:val="666972D9"/>
    <w:rsid w:val="66C84A67"/>
    <w:rsid w:val="68F90DBD"/>
    <w:rsid w:val="6AB57F46"/>
    <w:rsid w:val="6BCF3BC0"/>
    <w:rsid w:val="6CAD147E"/>
    <w:rsid w:val="6CB5689A"/>
    <w:rsid w:val="6EC13176"/>
    <w:rsid w:val="707C5922"/>
    <w:rsid w:val="70BB6A00"/>
    <w:rsid w:val="711C3002"/>
    <w:rsid w:val="715C5AAA"/>
    <w:rsid w:val="71697A56"/>
    <w:rsid w:val="718B798C"/>
    <w:rsid w:val="721022EF"/>
    <w:rsid w:val="72602770"/>
    <w:rsid w:val="727A7350"/>
    <w:rsid w:val="72BC7260"/>
    <w:rsid w:val="731405BC"/>
    <w:rsid w:val="73332428"/>
    <w:rsid w:val="74327316"/>
    <w:rsid w:val="76063AE7"/>
    <w:rsid w:val="769D361C"/>
    <w:rsid w:val="777000BE"/>
    <w:rsid w:val="79332F84"/>
    <w:rsid w:val="79377BBD"/>
    <w:rsid w:val="7D4F5328"/>
    <w:rsid w:val="7D975087"/>
    <w:rsid w:val="7E641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ascii="宋体" w:hAnsi="宋体" w:cs="宋体"/>
      <w:b/>
      <w:bCs/>
      <w:kern w:val="44"/>
      <w:sz w:val="48"/>
      <w:szCs w:val="48"/>
    </w:rPr>
  </w:style>
  <w:style w:type="paragraph" w:styleId="3">
    <w:name w:val="heading 2"/>
    <w:basedOn w:val="1"/>
    <w:next w:val="1"/>
    <w:unhideWhenUsed/>
    <w:qFormat/>
    <w:uiPriority w:val="0"/>
    <w:pPr>
      <w:keepNext/>
      <w:widowControl/>
      <w:spacing w:before="240" w:after="60"/>
      <w:jc w:val="center"/>
      <w:outlineLvl w:val="1"/>
    </w:pPr>
    <w:rPr>
      <w:rFonts w:ascii="Cambria" w:hAnsi="Cambria" w:cs="Cambria"/>
      <w:b/>
      <w:bCs/>
      <w:kern w:val="0"/>
      <w:sz w:val="36"/>
      <w:szCs w:val="36"/>
      <w:lang w:eastAsia="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2339</Words>
  <Characters>2363</Characters>
  <Lines>0</Lines>
  <Paragraphs>0</Paragraphs>
  <TotalTime>5</TotalTime>
  <ScaleCrop>false</ScaleCrop>
  <LinksUpToDate>false</LinksUpToDate>
  <CharactersWithSpaces>2486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2017-03-08T02:42:00Z</dcterms:created>
  <dc:creator>Administrator</dc:creator>
  <cp:lastModifiedBy>王璐璐</cp:lastModifiedBy>
  <dcterms:modified xsi:type="dcterms:W3CDTF">2021-05-08T07:27:17Z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4B478FBEE5F94E8C9DD547D326C9AD4F</vt:lpwstr>
  </property>
</Properties>
</file>