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b w:val="0"/>
          <w:bCs w:val="0"/>
          <w:sz w:val="28"/>
          <w:szCs w:val="28"/>
          <w:lang w:val="en-US" w:eastAsia="zh-CN"/>
        </w:rPr>
      </w:pPr>
      <w:bookmarkStart w:id="0" w:name="_GoBack"/>
      <w:bookmarkEnd w:id="0"/>
      <w:r>
        <w:rPr>
          <w:rFonts w:hint="eastAsia"/>
          <w:b w:val="0"/>
          <w:bCs w:val="0"/>
          <w:sz w:val="28"/>
          <w:szCs w:val="28"/>
          <w:lang w:val="en-US" w:eastAsia="zh-CN"/>
        </w:rPr>
        <w:t>附件二：</w:t>
      </w:r>
    </w:p>
    <w:p>
      <w:pPr>
        <w:pStyle w:val="2"/>
      </w:pPr>
      <w:r>
        <w:rPr>
          <w:rFonts w:hint="eastAsia"/>
        </w:rPr>
        <w:t>安徽省土木建筑工程创新奖（建筑创作）</w:t>
      </w:r>
    </w:p>
    <w:p>
      <w:pPr>
        <w:pStyle w:val="2"/>
      </w:pPr>
      <w:r>
        <w:rPr>
          <w:rFonts w:hint="eastAsia"/>
        </w:rPr>
        <w:t>申报及评审细则（试行）</w:t>
      </w:r>
    </w:p>
    <w:p>
      <w:pPr>
        <w:pStyle w:val="3"/>
      </w:pPr>
      <w:r>
        <w:rPr>
          <w:rFonts w:hint="eastAsia"/>
        </w:rPr>
        <w:t>第一条 评审依据和目的</w:t>
      </w:r>
    </w:p>
    <w:p>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安徽省土木建筑工程创新奖（建筑创作）是依据《安徽省土木建筑工程创新奖申报及评审条例（通则）》制定的建筑设计专项奖项，旨在</w:t>
      </w:r>
      <w:r>
        <w:rPr>
          <w:rFonts w:hint="eastAsia" w:ascii="仿宋" w:hAnsi="仿宋" w:eastAsia="仿宋" w:cs="仿宋"/>
          <w:color w:val="000000"/>
          <w:kern w:val="0"/>
          <w:sz w:val="28"/>
          <w:szCs w:val="28"/>
        </w:rPr>
        <w:t>进一步鼓励我省广大建筑师的创作热情</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提高建筑方案设计水平</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推进我省建筑设计事业的创新和发展</w:t>
      </w:r>
      <w:r>
        <w:rPr>
          <w:rFonts w:hint="eastAsia" w:ascii="仿宋" w:hAnsi="仿宋" w:eastAsia="仿宋" w:cs="仿宋"/>
          <w:kern w:val="0"/>
          <w:sz w:val="28"/>
          <w:szCs w:val="28"/>
        </w:rPr>
        <w:t>。</w:t>
      </w:r>
    </w:p>
    <w:p>
      <w:pPr>
        <w:pStyle w:val="3"/>
      </w:pPr>
      <w:r>
        <w:rPr>
          <w:rFonts w:hint="eastAsia"/>
        </w:rPr>
        <w:t>第二条 申报和评审细则的内容</w:t>
      </w:r>
    </w:p>
    <w:p>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 xml:space="preserve"> 安徽省土木建筑工程创新奖（建筑创作）奖项的评选原则、评审工作组织、申报条件、申报程序、评审程序和奖励均见《安徽省土木建筑工程创新奖申报及评审条例（通则）》，本细则说明评选内容、申报材料要求、申报时间和评审时间、评审标准等。</w:t>
      </w:r>
    </w:p>
    <w:p>
      <w:pPr>
        <w:pStyle w:val="3"/>
      </w:pPr>
      <w:r>
        <w:rPr>
          <w:rFonts w:hint="eastAsia"/>
        </w:rPr>
        <w:t>第三条 评选内容和奖项分类</w:t>
      </w:r>
    </w:p>
    <w:p>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安徽省土木建筑工程创新奖（建筑创作）分为以下五类：</w:t>
      </w:r>
    </w:p>
    <w:p>
      <w:pPr>
        <w:spacing w:line="360" w:lineRule="auto"/>
        <w:ind w:firstLine="548" w:firstLineChars="196"/>
        <w:rPr>
          <w:rFonts w:hint="default" w:ascii="仿宋" w:hAnsi="仿宋" w:eastAsia="仿宋" w:cs="仿宋"/>
          <w:kern w:val="0"/>
          <w:sz w:val="28"/>
          <w:szCs w:val="28"/>
        </w:rPr>
      </w:pPr>
      <w:r>
        <w:rPr>
          <w:rFonts w:hint="eastAsia" w:ascii="仿宋" w:hAnsi="仿宋" w:eastAsia="仿宋" w:cs="仿宋"/>
          <w:kern w:val="0"/>
          <w:sz w:val="28"/>
          <w:szCs w:val="28"/>
        </w:rPr>
        <w:t>1.公共建筑</w:t>
      </w:r>
    </w:p>
    <w:p>
      <w:pPr>
        <w:spacing w:line="360" w:lineRule="auto"/>
        <w:ind w:firstLine="548" w:firstLineChars="196"/>
        <w:rPr>
          <w:rFonts w:hint="default" w:ascii="仿宋" w:hAnsi="仿宋" w:eastAsia="仿宋" w:cs="仿宋"/>
          <w:kern w:val="0"/>
          <w:sz w:val="28"/>
          <w:szCs w:val="28"/>
        </w:rPr>
      </w:pPr>
      <w:r>
        <w:rPr>
          <w:rFonts w:hint="eastAsia" w:ascii="仿宋" w:hAnsi="仿宋" w:eastAsia="仿宋" w:cs="仿宋"/>
          <w:kern w:val="0"/>
          <w:sz w:val="28"/>
          <w:szCs w:val="28"/>
        </w:rPr>
        <w:t>2.居住建筑</w:t>
      </w:r>
    </w:p>
    <w:p>
      <w:pPr>
        <w:spacing w:line="360" w:lineRule="auto"/>
        <w:ind w:firstLine="548" w:firstLineChars="196"/>
        <w:rPr>
          <w:rFonts w:hint="eastAsia" w:ascii="仿宋" w:hAnsi="仿宋" w:eastAsia="仿宋" w:cs="仿宋"/>
          <w:kern w:val="0"/>
          <w:sz w:val="28"/>
          <w:szCs w:val="28"/>
        </w:rPr>
      </w:pPr>
      <w:r>
        <w:rPr>
          <w:rFonts w:hint="eastAsia" w:ascii="仿宋" w:hAnsi="仿宋" w:eastAsia="仿宋" w:cs="仿宋"/>
          <w:kern w:val="0"/>
          <w:sz w:val="28"/>
          <w:szCs w:val="28"/>
        </w:rPr>
        <w:t>3.工业建筑</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zh-CN"/>
        </w:rPr>
        <w:t>进行生产活动的</w:t>
      </w:r>
      <w:r>
        <w:rPr>
          <w:rFonts w:hint="eastAsia" w:ascii="仿宋" w:hAnsi="仿宋" w:eastAsia="仿宋" w:cs="仿宋"/>
          <w:kern w:val="0"/>
          <w:sz w:val="28"/>
          <w:szCs w:val="28"/>
        </w:rPr>
        <w:t>工业厂房</w:t>
      </w:r>
      <w:r>
        <w:rPr>
          <w:rFonts w:hint="eastAsia" w:ascii="仿宋" w:hAnsi="仿宋" w:eastAsia="仿宋" w:cs="仿宋"/>
          <w:kern w:val="0"/>
          <w:sz w:val="28"/>
          <w:szCs w:val="28"/>
          <w:lang w:val="zh-CN"/>
        </w:rPr>
        <w:t>和构筑物</w:t>
      </w:r>
      <w:r>
        <w:rPr>
          <w:rFonts w:hint="eastAsia" w:ascii="仿宋" w:hAnsi="仿宋" w:eastAsia="仿宋" w:cs="仿宋"/>
          <w:kern w:val="0"/>
          <w:sz w:val="28"/>
          <w:szCs w:val="28"/>
          <w:lang w:eastAsia="zh-CN"/>
        </w:rPr>
        <w:t>）</w:t>
      </w:r>
    </w:p>
    <w:p>
      <w:pPr>
        <w:spacing w:line="360" w:lineRule="auto"/>
        <w:ind w:firstLine="548" w:firstLineChars="196"/>
        <w:rPr>
          <w:rFonts w:hint="default" w:ascii="仿宋" w:hAnsi="仿宋" w:eastAsia="仿宋" w:cs="仿宋"/>
          <w:kern w:val="0"/>
          <w:sz w:val="28"/>
          <w:szCs w:val="28"/>
        </w:rPr>
      </w:pPr>
      <w:r>
        <w:rPr>
          <w:rFonts w:hint="eastAsia" w:ascii="仿宋" w:hAnsi="仿宋" w:eastAsia="仿宋" w:cs="仿宋"/>
          <w:kern w:val="0"/>
          <w:sz w:val="28"/>
          <w:szCs w:val="28"/>
        </w:rPr>
        <w:t>4.既有建筑改造与保护利用</w:t>
      </w:r>
    </w:p>
    <w:p>
      <w:pPr>
        <w:spacing w:line="360" w:lineRule="auto"/>
        <w:ind w:firstLine="548" w:firstLineChars="196"/>
        <w:rPr>
          <w:rFonts w:hint="default" w:ascii="仿宋" w:hAnsi="仿宋" w:eastAsia="仿宋" w:cs="仿宋"/>
          <w:kern w:val="0"/>
          <w:sz w:val="28"/>
          <w:szCs w:val="28"/>
        </w:rPr>
      </w:pPr>
      <w:r>
        <w:rPr>
          <w:rFonts w:hint="eastAsia" w:ascii="仿宋" w:hAnsi="仿宋" w:eastAsia="仿宋" w:cs="仿宋"/>
          <w:kern w:val="0"/>
          <w:sz w:val="28"/>
          <w:szCs w:val="28"/>
        </w:rPr>
        <w:t>5.城市设计</w:t>
      </w:r>
    </w:p>
    <w:p>
      <w:pPr>
        <w:pStyle w:val="3"/>
      </w:pPr>
      <w:r>
        <w:rPr>
          <w:rFonts w:hint="eastAsia"/>
        </w:rPr>
        <w:t>第四条 申报材料要求</w:t>
      </w:r>
    </w:p>
    <w:p>
      <w:pPr>
        <w:jc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申报者填写《</w:t>
      </w:r>
      <w:r>
        <w:rPr>
          <w:rFonts w:hint="eastAsia" w:ascii="仿宋" w:hAnsi="仿宋" w:eastAsia="仿宋" w:cs="仿宋"/>
          <w:kern w:val="0"/>
          <w:sz w:val="28"/>
          <w:szCs w:val="28"/>
          <w:lang w:eastAsia="zh-CN"/>
        </w:rPr>
        <w:t>安徽省土木</w:t>
      </w:r>
      <w:r>
        <w:rPr>
          <w:rFonts w:hint="eastAsia" w:ascii="仿宋" w:hAnsi="仿宋" w:eastAsia="仿宋" w:cs="仿宋"/>
          <w:kern w:val="0"/>
          <w:sz w:val="28"/>
          <w:szCs w:val="28"/>
        </w:rPr>
        <w:t>建筑学会</w:t>
      </w:r>
      <w:r>
        <w:rPr>
          <w:rFonts w:hint="eastAsia" w:ascii="仿宋" w:hAnsi="仿宋" w:eastAsia="仿宋" w:cs="仿宋"/>
          <w:kern w:val="0"/>
          <w:sz w:val="28"/>
          <w:szCs w:val="28"/>
          <w:lang w:eastAsia="zh-CN"/>
        </w:rPr>
        <w:t>第三届</w:t>
      </w:r>
      <w:r>
        <w:rPr>
          <w:rFonts w:hint="eastAsia" w:ascii="仿宋" w:hAnsi="仿宋" w:eastAsia="仿宋" w:cs="仿宋"/>
          <w:kern w:val="0"/>
          <w:sz w:val="28"/>
          <w:szCs w:val="28"/>
        </w:rPr>
        <w:t>创</w:t>
      </w:r>
      <w:r>
        <w:rPr>
          <w:rFonts w:hint="eastAsia" w:ascii="仿宋" w:hAnsi="仿宋" w:eastAsia="仿宋" w:cs="仿宋"/>
          <w:kern w:val="0"/>
          <w:sz w:val="28"/>
          <w:szCs w:val="28"/>
          <w:lang w:eastAsia="zh-CN"/>
        </w:rPr>
        <w:t>新</w:t>
      </w:r>
      <w:r>
        <w:rPr>
          <w:rFonts w:hint="eastAsia" w:ascii="仿宋" w:hAnsi="仿宋" w:eastAsia="仿宋" w:cs="仿宋"/>
          <w:kern w:val="0"/>
          <w:sz w:val="28"/>
          <w:szCs w:val="28"/>
        </w:rPr>
        <w:t>奖</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建筑</w:t>
      </w:r>
      <w:r>
        <w:rPr>
          <w:rFonts w:hint="eastAsia" w:ascii="仿宋" w:hAnsi="仿宋" w:eastAsia="仿宋" w:cs="仿宋"/>
          <w:kern w:val="0"/>
          <w:sz w:val="28"/>
          <w:szCs w:val="28"/>
          <w:lang w:eastAsia="zh-CN"/>
        </w:rPr>
        <w:t>）申报书</w:t>
      </w:r>
    </w:p>
    <w:p>
      <w:pPr>
        <w:jc w:val="center"/>
        <w:rPr>
          <w:rFonts w:hint="eastAsia" w:ascii="仿宋" w:hAnsi="仿宋" w:eastAsia="仿宋" w:cs="仿宋"/>
          <w:kern w:val="0"/>
          <w:sz w:val="28"/>
          <w:szCs w:val="28"/>
        </w:rPr>
      </w:pP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》（以下简称“申报书”），经申报者所在单位（或机构）签署推荐意见，并加盖单位公章。</w:t>
      </w:r>
    </w:p>
    <w:p>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申报</w:t>
      </w:r>
      <w:r>
        <w:rPr>
          <w:rFonts w:hint="eastAsia" w:ascii="仿宋" w:hAnsi="仿宋" w:eastAsia="仿宋" w:cs="仿宋"/>
          <w:kern w:val="0"/>
          <w:sz w:val="28"/>
          <w:szCs w:val="28"/>
          <w:lang w:val="en-US" w:eastAsia="zh-CN"/>
        </w:rPr>
        <w:t>书</w:t>
      </w:r>
      <w:r>
        <w:rPr>
          <w:rFonts w:hint="eastAsia" w:ascii="仿宋" w:hAnsi="仿宋" w:eastAsia="仿宋" w:cs="仿宋"/>
          <w:kern w:val="0"/>
          <w:sz w:val="28"/>
          <w:szCs w:val="28"/>
        </w:rPr>
        <w:t>中应注明设计主创人员，说明各人负责的主要工作内容，排名顺序以申报书上填写顺序为准；主创人员一般不宜超过3人，大型项目不宜超过5 人，超大型项目不宜超过8 人。</w:t>
      </w:r>
    </w:p>
    <w:p>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附件材料：</w:t>
      </w:r>
    </w:p>
    <w:p>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（1）项目申报单位相应资质证书复印件。</w:t>
      </w:r>
    </w:p>
    <w:p>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（2）项目竣工验收报告或施工图审查合格证复印件（既有建筑改造与保护利用、城市设计两个奖项的申报可以提供业主证明材料或相关部门评审意见）。</w:t>
      </w:r>
    </w:p>
    <w:p>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（3）项目设计成果知识产权承诺</w:t>
      </w:r>
    </w:p>
    <w:p>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（4）其他相关文件（已获奖励、专项技术成果认定证明，合作单位证明等）。</w:t>
      </w:r>
    </w:p>
    <w:p>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以上材料装订成A</w:t>
      </w:r>
      <w:r>
        <w:rPr>
          <w:rFonts w:ascii="仿宋" w:hAnsi="仿宋" w:eastAsia="仿宋" w:cs="仿宋"/>
          <w:kern w:val="0"/>
          <w:sz w:val="28"/>
          <w:szCs w:val="28"/>
        </w:rPr>
        <w:t>4</w:t>
      </w:r>
      <w:r>
        <w:rPr>
          <w:rFonts w:hint="eastAsia" w:ascii="仿宋" w:hAnsi="仿宋" w:eastAsia="仿宋" w:cs="仿宋"/>
          <w:kern w:val="0"/>
          <w:sz w:val="28"/>
          <w:szCs w:val="28"/>
        </w:rPr>
        <w:t>文本.</w:t>
      </w:r>
    </w:p>
    <w:p>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 项目设计文本；</w:t>
      </w:r>
    </w:p>
    <w:p>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a、说明设计概况、设计思想及特点的设计概要，限800字以内；</w:t>
      </w:r>
    </w:p>
    <w:p>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b、说明设计意图的主要图纸（总平面、平面、立面、剖面）；</w:t>
      </w:r>
    </w:p>
    <w:p>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c、提供能反映建筑物造型的彩色图片；</w:t>
      </w:r>
    </w:p>
    <w:p>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d、文本装订成册</w:t>
      </w:r>
      <w:r>
        <w:rPr>
          <w:rFonts w:hint="eastAsia" w:ascii="仿宋" w:hAnsi="仿宋" w:eastAsia="仿宋" w:cs="仿宋"/>
          <w:kern w:val="0"/>
          <w:sz w:val="28"/>
          <w:szCs w:val="28"/>
          <w:lang w:val="en-US" w:eastAsia="zh-CN"/>
        </w:rPr>
        <w:t>A3</w:t>
      </w:r>
      <w:r>
        <w:rPr>
          <w:rFonts w:hint="eastAsia" w:ascii="仿宋" w:hAnsi="仿宋" w:eastAsia="仿宋" w:cs="仿宋"/>
          <w:kern w:val="0"/>
          <w:sz w:val="28"/>
          <w:szCs w:val="28"/>
        </w:rPr>
        <w:t>一套，任何部分都不可出现设计单位或人员信息；</w:t>
      </w:r>
    </w:p>
    <w:p>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）作品展板（A1竖版）1-2张。</w:t>
      </w:r>
    </w:p>
    <w:p>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4</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以上申报书及附件材料纸质版一式一份，同时提交完整电子版及各文件的扫描件一份（统一发送至电子信箱）</w:t>
      </w:r>
    </w:p>
    <w:p>
      <w:pPr>
        <w:pStyle w:val="3"/>
      </w:pPr>
      <w:r>
        <w:rPr>
          <w:rFonts w:hint="eastAsia"/>
        </w:rPr>
        <w:t>第五条 申报时间</w:t>
      </w:r>
    </w:p>
    <w:p>
      <w:pPr>
        <w:widowControl/>
        <w:spacing w:line="500" w:lineRule="exact"/>
        <w:ind w:right="84" w:rightChars="40"/>
        <w:jc w:val="left"/>
        <w:rPr>
          <w:rStyle w:val="8"/>
          <w:rFonts w:ascii="华文仿宋" w:hAnsi="华文仿宋" w:eastAsia="华文仿宋" w:cs="黑体"/>
          <w:b w:val="0"/>
          <w:color w:val="000000"/>
          <w:kern w:val="0"/>
          <w:sz w:val="28"/>
          <w:szCs w:val="28"/>
        </w:rPr>
      </w:pPr>
      <w:r>
        <w:rPr>
          <w:rStyle w:val="8"/>
          <w:rFonts w:hint="eastAsia" w:ascii="华文仿宋" w:hAnsi="华文仿宋" w:eastAsia="华文仿宋" w:cs="黑体"/>
          <w:b w:val="0"/>
          <w:color w:val="000000"/>
          <w:kern w:val="0"/>
          <w:sz w:val="28"/>
          <w:szCs w:val="28"/>
        </w:rPr>
        <w:t xml:space="preserve">    本</w:t>
      </w:r>
      <w:r>
        <w:rPr>
          <w:rFonts w:hint="eastAsia" w:ascii="仿宋" w:hAnsi="仿宋" w:eastAsia="仿宋" w:cs="仿宋"/>
          <w:kern w:val="0"/>
          <w:sz w:val="28"/>
          <w:szCs w:val="28"/>
        </w:rPr>
        <w:t>奖项一般在奇数年评选。</w:t>
      </w:r>
    </w:p>
    <w:p>
      <w:pPr>
        <w:widowControl/>
        <w:spacing w:line="500" w:lineRule="exact"/>
        <w:ind w:right="84" w:rightChars="40"/>
        <w:jc w:val="left"/>
        <w:rPr>
          <w:rStyle w:val="8"/>
          <w:rFonts w:ascii="华文仿宋" w:hAnsi="华文仿宋" w:eastAsia="华文仿宋" w:cs="黑体"/>
          <w:b w:val="0"/>
          <w:color w:val="000000"/>
          <w:kern w:val="0"/>
          <w:sz w:val="28"/>
          <w:szCs w:val="28"/>
        </w:rPr>
      </w:pPr>
      <w:r>
        <w:rPr>
          <w:rStyle w:val="8"/>
          <w:rFonts w:hint="eastAsia" w:ascii="华文仿宋" w:hAnsi="华文仿宋" w:eastAsia="华文仿宋" w:cs="黑体"/>
          <w:b w:val="0"/>
          <w:color w:val="000000"/>
          <w:kern w:val="0"/>
          <w:sz w:val="28"/>
          <w:szCs w:val="28"/>
          <w:lang w:val="en-US" w:eastAsia="zh-CN"/>
        </w:rPr>
        <w:t xml:space="preserve">    </w:t>
      </w:r>
      <w:r>
        <w:rPr>
          <w:rStyle w:val="8"/>
          <w:rFonts w:hint="eastAsia" w:ascii="华文仿宋" w:hAnsi="华文仿宋" w:eastAsia="华文仿宋" w:cs="黑体"/>
          <w:b w:val="0"/>
          <w:color w:val="000000"/>
          <w:kern w:val="0"/>
          <w:sz w:val="28"/>
          <w:szCs w:val="28"/>
        </w:rPr>
        <w:t>申报材料应于各专项奖评奖年度的</w:t>
      </w:r>
      <w:r>
        <w:rPr>
          <w:rStyle w:val="8"/>
          <w:rFonts w:hint="eastAsia" w:ascii="华文仿宋" w:hAnsi="华文仿宋" w:eastAsia="华文仿宋" w:cs="黑体"/>
          <w:b w:val="0"/>
          <w:color w:val="000000"/>
          <w:kern w:val="0"/>
          <w:sz w:val="28"/>
          <w:szCs w:val="28"/>
          <w:lang w:val="en-US" w:eastAsia="zh-CN"/>
        </w:rPr>
        <w:t>6</w:t>
      </w:r>
      <w:r>
        <w:rPr>
          <w:rStyle w:val="8"/>
          <w:rFonts w:hint="eastAsia" w:ascii="华文仿宋" w:hAnsi="华文仿宋" w:eastAsia="华文仿宋" w:cs="黑体"/>
          <w:b w:val="0"/>
          <w:color w:val="000000"/>
          <w:kern w:val="0"/>
          <w:sz w:val="28"/>
          <w:szCs w:val="28"/>
        </w:rPr>
        <w:t>月</w:t>
      </w:r>
      <w:r>
        <w:rPr>
          <w:rStyle w:val="8"/>
          <w:rFonts w:hint="eastAsia" w:ascii="华文仿宋" w:hAnsi="华文仿宋" w:eastAsia="华文仿宋" w:cs="黑体"/>
          <w:b w:val="0"/>
          <w:color w:val="000000"/>
          <w:kern w:val="0"/>
          <w:sz w:val="28"/>
          <w:szCs w:val="28"/>
          <w:lang w:val="en-US" w:eastAsia="zh-CN"/>
        </w:rPr>
        <w:t>25</w:t>
      </w:r>
      <w:r>
        <w:rPr>
          <w:rStyle w:val="8"/>
          <w:rFonts w:hint="eastAsia" w:ascii="华文仿宋" w:hAnsi="华文仿宋" w:eastAsia="华文仿宋" w:cs="黑体"/>
          <w:b w:val="0"/>
          <w:color w:val="000000"/>
          <w:kern w:val="0"/>
          <w:sz w:val="28"/>
          <w:szCs w:val="28"/>
        </w:rPr>
        <w:t>日前报送各专业委员会秘书处。</w:t>
      </w:r>
    </w:p>
    <w:p>
      <w:pPr>
        <w:pStyle w:val="3"/>
      </w:pPr>
      <w:r>
        <w:rPr>
          <w:rFonts w:hint="eastAsia"/>
        </w:rPr>
        <w:t>第六条 评审标准</w:t>
      </w:r>
    </w:p>
    <w:p>
      <w:pPr>
        <w:spacing w:line="360" w:lineRule="auto"/>
        <w:ind w:firstLine="548" w:firstLineChars="196"/>
        <w:rPr>
          <w:rFonts w:hint="eastAsia" w:ascii="仿宋_GB2312" w:eastAsia="仿宋_GB2312"/>
          <w:sz w:val="28"/>
          <w:szCs w:val="28"/>
        </w:rPr>
      </w:pPr>
      <w:r>
        <w:rPr>
          <w:rFonts w:hint="eastAsia" w:ascii="仿宋_GB2312" w:eastAsia="仿宋_GB2312"/>
          <w:sz w:val="28"/>
          <w:szCs w:val="28"/>
        </w:rPr>
        <w:t>评审工作本着“公平、公开、公正”的精神，保障评审工作的严肃性，并依据下述评审标准综合评定：</w:t>
      </w:r>
    </w:p>
    <w:p>
      <w:pPr>
        <w:spacing w:line="360" w:lineRule="auto"/>
        <w:ind w:firstLine="548" w:firstLineChars="196"/>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设计创意</w:t>
      </w:r>
    </w:p>
    <w:p>
      <w:pPr>
        <w:spacing w:line="360" w:lineRule="auto"/>
        <w:ind w:firstLine="548" w:firstLineChars="196"/>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适用、经济、绿色、美观</w:t>
      </w:r>
    </w:p>
    <w:p>
      <w:pPr>
        <w:spacing w:line="360" w:lineRule="auto"/>
        <w:ind w:firstLine="548" w:firstLineChars="196"/>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地域文化特色</w:t>
      </w:r>
    </w:p>
    <w:p>
      <w:pPr>
        <w:spacing w:line="360" w:lineRule="auto"/>
        <w:ind w:firstLine="548" w:firstLineChars="196"/>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eastAsia="zh-CN"/>
        </w:rPr>
        <w:t>）</w:t>
      </w:r>
      <w:r>
        <w:rPr>
          <w:rFonts w:hint="eastAsia" w:ascii="仿宋_GB2312" w:eastAsia="仿宋_GB2312"/>
          <w:sz w:val="28"/>
          <w:szCs w:val="28"/>
        </w:rPr>
        <w:t>综合效益（社会、文化、环境等）</w:t>
      </w:r>
    </w:p>
    <w:p>
      <w:pPr>
        <w:spacing w:line="360" w:lineRule="auto"/>
        <w:ind w:firstLine="548" w:firstLineChars="196"/>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w:t>
      </w:r>
      <w:r>
        <w:rPr>
          <w:rFonts w:hint="eastAsia" w:ascii="仿宋_GB2312" w:eastAsia="仿宋_GB2312"/>
          <w:sz w:val="28"/>
          <w:szCs w:val="28"/>
        </w:rPr>
        <w:t>技术创新</w:t>
      </w:r>
    </w:p>
    <w:p/>
    <w:p>
      <w:pPr>
        <w:spacing w:line="500" w:lineRule="exact"/>
        <w:rPr>
          <w:rFonts w:ascii="仿宋" w:hAnsi="仿宋" w:eastAsia="仿宋" w:cs="仿宋"/>
          <w:sz w:val="28"/>
          <w:szCs w:val="28"/>
        </w:rPr>
      </w:pPr>
      <w:r>
        <w:rPr>
          <w:rFonts w:hint="eastAsia" w:ascii="仿宋" w:hAnsi="仿宋" w:eastAsia="仿宋" w:cs="仿宋"/>
          <w:sz w:val="28"/>
          <w:szCs w:val="28"/>
        </w:rPr>
        <w:t>1．一等奖项目</w:t>
      </w:r>
    </w:p>
    <w:p>
      <w:pPr>
        <w:spacing w:line="500" w:lineRule="exact"/>
        <w:rPr>
          <w:rFonts w:ascii="仿宋" w:hAnsi="仿宋" w:eastAsia="仿宋" w:cs="仿宋"/>
          <w:sz w:val="28"/>
          <w:szCs w:val="28"/>
        </w:rPr>
      </w:pPr>
      <w:r>
        <w:rPr>
          <w:rFonts w:hint="eastAsia" w:ascii="仿宋" w:hAnsi="仿宋" w:eastAsia="仿宋" w:cs="仿宋"/>
          <w:sz w:val="28"/>
          <w:szCs w:val="28"/>
        </w:rPr>
        <w:t>在该领域设计中,项目在设计创意等五个方面在全省同类项目设计中居领先水平，达到或接近全国同期水平。</w:t>
      </w:r>
    </w:p>
    <w:p>
      <w:pPr>
        <w:spacing w:line="500" w:lineRule="exact"/>
        <w:ind w:firstLine="560" w:firstLineChars="200"/>
        <w:rPr>
          <w:rFonts w:ascii="仿宋" w:hAnsi="仿宋" w:eastAsia="仿宋" w:cs="仿宋"/>
          <w:i/>
          <w:iCs/>
          <w:color w:val="FF0000"/>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2．二等奖项目</w:t>
      </w:r>
    </w:p>
    <w:p>
      <w:pPr>
        <w:spacing w:line="500" w:lineRule="exact"/>
        <w:rPr>
          <w:rFonts w:ascii="仿宋" w:hAnsi="仿宋" w:eastAsia="仿宋" w:cs="仿宋"/>
          <w:sz w:val="28"/>
          <w:szCs w:val="28"/>
        </w:rPr>
      </w:pPr>
      <w:r>
        <w:rPr>
          <w:rFonts w:hint="eastAsia" w:ascii="仿宋" w:hAnsi="仿宋" w:eastAsia="仿宋" w:cs="仿宋"/>
          <w:sz w:val="28"/>
          <w:szCs w:val="28"/>
        </w:rPr>
        <w:t>在该领域设计中,项目在设计创意等五个方面在全省同类项目设计中居领先水平。</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3．三等奖项目</w:t>
      </w:r>
    </w:p>
    <w:p>
      <w:pPr>
        <w:spacing w:line="500" w:lineRule="exact"/>
        <w:rPr>
          <w:rFonts w:ascii="仿宋" w:hAnsi="仿宋" w:eastAsia="仿宋" w:cs="仿宋"/>
          <w:sz w:val="28"/>
          <w:szCs w:val="28"/>
        </w:rPr>
      </w:pPr>
      <w:r>
        <w:rPr>
          <w:rFonts w:hint="eastAsia" w:ascii="仿宋" w:hAnsi="仿宋" w:eastAsia="仿宋" w:cs="仿宋"/>
          <w:sz w:val="28"/>
          <w:szCs w:val="28"/>
        </w:rPr>
        <w:t>在该领域设计中,项目在设计创意等五个方面在全省同类项目设计中居先进水平。</w:t>
      </w:r>
    </w:p>
    <w:p>
      <w:pPr>
        <w:spacing w:line="500" w:lineRule="exact"/>
        <w:rPr>
          <w:rFonts w:ascii="仿宋" w:hAnsi="仿宋" w:eastAsia="仿宋" w:cs="仿宋"/>
          <w:sz w:val="28"/>
          <w:szCs w:val="28"/>
        </w:rPr>
      </w:pP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5452"/>
    <w:rsid w:val="00143BC8"/>
    <w:rsid w:val="00223FAB"/>
    <w:rsid w:val="00237C52"/>
    <w:rsid w:val="00291C40"/>
    <w:rsid w:val="002D0D5F"/>
    <w:rsid w:val="002F5D38"/>
    <w:rsid w:val="00451794"/>
    <w:rsid w:val="004C6CB6"/>
    <w:rsid w:val="00500D29"/>
    <w:rsid w:val="005A25B5"/>
    <w:rsid w:val="005F410D"/>
    <w:rsid w:val="006B3A87"/>
    <w:rsid w:val="006B3EA3"/>
    <w:rsid w:val="006D26AF"/>
    <w:rsid w:val="00746CF4"/>
    <w:rsid w:val="00781710"/>
    <w:rsid w:val="007D6D54"/>
    <w:rsid w:val="009B27F6"/>
    <w:rsid w:val="009B4BFB"/>
    <w:rsid w:val="009C636F"/>
    <w:rsid w:val="009D426D"/>
    <w:rsid w:val="009E274B"/>
    <w:rsid w:val="00A4231F"/>
    <w:rsid w:val="00A46A6D"/>
    <w:rsid w:val="00AC4356"/>
    <w:rsid w:val="00B232A4"/>
    <w:rsid w:val="00B67E4D"/>
    <w:rsid w:val="00BB5F40"/>
    <w:rsid w:val="00C33A86"/>
    <w:rsid w:val="00D11555"/>
    <w:rsid w:val="00D841A2"/>
    <w:rsid w:val="00D92922"/>
    <w:rsid w:val="00DA2706"/>
    <w:rsid w:val="00DD73F3"/>
    <w:rsid w:val="00E579C2"/>
    <w:rsid w:val="00E95C14"/>
    <w:rsid w:val="00F92B27"/>
    <w:rsid w:val="00FC3417"/>
    <w:rsid w:val="00FC403F"/>
    <w:rsid w:val="00FE2FBE"/>
    <w:rsid w:val="016F5EBA"/>
    <w:rsid w:val="020A354D"/>
    <w:rsid w:val="04EB0B4D"/>
    <w:rsid w:val="04F95C6C"/>
    <w:rsid w:val="05F427D0"/>
    <w:rsid w:val="06AC7F79"/>
    <w:rsid w:val="06EA4F38"/>
    <w:rsid w:val="08FD1BBD"/>
    <w:rsid w:val="0A3A5511"/>
    <w:rsid w:val="0A4348A7"/>
    <w:rsid w:val="0BA95D72"/>
    <w:rsid w:val="0C4D7AD9"/>
    <w:rsid w:val="0E334AF2"/>
    <w:rsid w:val="0E800882"/>
    <w:rsid w:val="0F47424B"/>
    <w:rsid w:val="0FCB24FD"/>
    <w:rsid w:val="12DC1904"/>
    <w:rsid w:val="14B603E8"/>
    <w:rsid w:val="1524105B"/>
    <w:rsid w:val="15E016E3"/>
    <w:rsid w:val="16CA5258"/>
    <w:rsid w:val="187F5B94"/>
    <w:rsid w:val="18D26A9F"/>
    <w:rsid w:val="194B2E42"/>
    <w:rsid w:val="1A682CBA"/>
    <w:rsid w:val="1B4F5AAC"/>
    <w:rsid w:val="1CD41AAC"/>
    <w:rsid w:val="1CD518B4"/>
    <w:rsid w:val="1CDB378C"/>
    <w:rsid w:val="1CF13DF5"/>
    <w:rsid w:val="1D0F53B5"/>
    <w:rsid w:val="1D1D6A38"/>
    <w:rsid w:val="1D623361"/>
    <w:rsid w:val="1E2E5BDA"/>
    <w:rsid w:val="1F0141E9"/>
    <w:rsid w:val="1FBB564B"/>
    <w:rsid w:val="203544CE"/>
    <w:rsid w:val="205B7C13"/>
    <w:rsid w:val="20E868A0"/>
    <w:rsid w:val="215A54A1"/>
    <w:rsid w:val="21BD443C"/>
    <w:rsid w:val="21CF2041"/>
    <w:rsid w:val="225C1758"/>
    <w:rsid w:val="22A42CE0"/>
    <w:rsid w:val="230C34C2"/>
    <w:rsid w:val="25BD702B"/>
    <w:rsid w:val="25EB7008"/>
    <w:rsid w:val="26FA4CA0"/>
    <w:rsid w:val="27A243FB"/>
    <w:rsid w:val="28A80663"/>
    <w:rsid w:val="28CA2E89"/>
    <w:rsid w:val="2C3A07C9"/>
    <w:rsid w:val="2CB21A28"/>
    <w:rsid w:val="2E163564"/>
    <w:rsid w:val="30FB79D5"/>
    <w:rsid w:val="3284524D"/>
    <w:rsid w:val="32C45A20"/>
    <w:rsid w:val="32EE603C"/>
    <w:rsid w:val="33551390"/>
    <w:rsid w:val="33BC59B2"/>
    <w:rsid w:val="33D52869"/>
    <w:rsid w:val="34307B5E"/>
    <w:rsid w:val="344434B4"/>
    <w:rsid w:val="39410612"/>
    <w:rsid w:val="396B1A7C"/>
    <w:rsid w:val="397F47DF"/>
    <w:rsid w:val="3A7C3DCF"/>
    <w:rsid w:val="3B633454"/>
    <w:rsid w:val="3BE20F76"/>
    <w:rsid w:val="3C9F76C1"/>
    <w:rsid w:val="3D905571"/>
    <w:rsid w:val="3EA84E67"/>
    <w:rsid w:val="3FFF205A"/>
    <w:rsid w:val="405A7BDF"/>
    <w:rsid w:val="415E6A88"/>
    <w:rsid w:val="430F47B9"/>
    <w:rsid w:val="434F728B"/>
    <w:rsid w:val="43606172"/>
    <w:rsid w:val="438C4845"/>
    <w:rsid w:val="449E3FCD"/>
    <w:rsid w:val="457A0FC5"/>
    <w:rsid w:val="460E24CC"/>
    <w:rsid w:val="46523024"/>
    <w:rsid w:val="471957C4"/>
    <w:rsid w:val="4843204A"/>
    <w:rsid w:val="497E00F0"/>
    <w:rsid w:val="4D844259"/>
    <w:rsid w:val="4D972EAB"/>
    <w:rsid w:val="4DA21A68"/>
    <w:rsid w:val="4DB22A53"/>
    <w:rsid w:val="4DF028A1"/>
    <w:rsid w:val="4F80216F"/>
    <w:rsid w:val="4FC27F92"/>
    <w:rsid w:val="4FD661E7"/>
    <w:rsid w:val="50085695"/>
    <w:rsid w:val="515834FE"/>
    <w:rsid w:val="52D56BAD"/>
    <w:rsid w:val="544B7DD1"/>
    <w:rsid w:val="54667FDF"/>
    <w:rsid w:val="551F26FD"/>
    <w:rsid w:val="55DE5923"/>
    <w:rsid w:val="5695277E"/>
    <w:rsid w:val="57494F2F"/>
    <w:rsid w:val="58023EC3"/>
    <w:rsid w:val="59563AB8"/>
    <w:rsid w:val="59DE48B2"/>
    <w:rsid w:val="5BCC2B51"/>
    <w:rsid w:val="5DC4385F"/>
    <w:rsid w:val="5EC12D3A"/>
    <w:rsid w:val="5F46451C"/>
    <w:rsid w:val="5FAD6BF3"/>
    <w:rsid w:val="60FC6966"/>
    <w:rsid w:val="61480408"/>
    <w:rsid w:val="63C30916"/>
    <w:rsid w:val="63E41100"/>
    <w:rsid w:val="640D4884"/>
    <w:rsid w:val="64AF3C98"/>
    <w:rsid w:val="65617410"/>
    <w:rsid w:val="66110212"/>
    <w:rsid w:val="67746F61"/>
    <w:rsid w:val="678211E5"/>
    <w:rsid w:val="683C4122"/>
    <w:rsid w:val="698C376C"/>
    <w:rsid w:val="6A38360A"/>
    <w:rsid w:val="6ADA0DBB"/>
    <w:rsid w:val="6B90324F"/>
    <w:rsid w:val="6DDC7218"/>
    <w:rsid w:val="6E3F7265"/>
    <w:rsid w:val="7094700C"/>
    <w:rsid w:val="70CC2946"/>
    <w:rsid w:val="722525C4"/>
    <w:rsid w:val="72CC3989"/>
    <w:rsid w:val="73833C7F"/>
    <w:rsid w:val="73B0372C"/>
    <w:rsid w:val="758252B3"/>
    <w:rsid w:val="759E68DC"/>
    <w:rsid w:val="77F260D0"/>
    <w:rsid w:val="7AE606F5"/>
    <w:rsid w:val="7BFC0206"/>
    <w:rsid w:val="7C735E16"/>
    <w:rsid w:val="7E54692B"/>
    <w:rsid w:val="7EEF211C"/>
    <w:rsid w:val="7F9B20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center"/>
      <w:outlineLvl w:val="0"/>
    </w:pPr>
    <w:rPr>
      <w:rFonts w:ascii="宋体" w:hAnsi="宋体" w:cs="宋体"/>
      <w:b/>
      <w:bCs/>
      <w:kern w:val="44"/>
      <w:sz w:val="44"/>
      <w:szCs w:val="48"/>
    </w:rPr>
  </w:style>
  <w:style w:type="paragraph" w:styleId="3">
    <w:name w:val="heading 2"/>
    <w:basedOn w:val="1"/>
    <w:next w:val="1"/>
    <w:unhideWhenUsed/>
    <w:qFormat/>
    <w:uiPriority w:val="0"/>
    <w:pPr>
      <w:keepNext/>
      <w:keepLines/>
      <w:spacing w:line="413" w:lineRule="auto"/>
      <w:outlineLvl w:val="1"/>
    </w:pPr>
    <w:rPr>
      <w:rFonts w:ascii="Arial" w:hAnsi="Arial" w:eastAsia="仿宋"/>
      <w:b/>
      <w:sz w:val="30"/>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181</Words>
  <Characters>1032</Characters>
  <Lines>8</Lines>
  <Paragraphs>2</Paragraphs>
  <TotalTime>0</TotalTime>
  <ScaleCrop>false</ScaleCrop>
  <LinksUpToDate>false</LinksUpToDate>
  <CharactersWithSpaces>1211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2017-04-13T09:05:00Z</dcterms:created>
  <dc:creator>Administrator</dc:creator>
  <cp:lastModifiedBy>王璐璐</cp:lastModifiedBy>
  <cp:lastPrinted>2016-08-05T00:52:00Z</cp:lastPrinted>
  <dcterms:modified xsi:type="dcterms:W3CDTF">2021-05-12T01:49:24Z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585C6F0386D248FCB3F14880AE8685BD</vt:lpwstr>
  </property>
</Properties>
</file>