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b w:val="0"/>
          <w:bCs w:val="0"/>
          <w:sz w:val="28"/>
          <w:szCs w:val="28"/>
          <w:lang w:val="en-US" w:eastAsia="zh-CN"/>
        </w:rPr>
      </w:pPr>
      <w:r>
        <w:rPr>
          <w:rFonts w:hint="eastAsia"/>
          <w:b w:val="0"/>
          <w:bCs w:val="0"/>
          <w:sz w:val="28"/>
          <w:szCs w:val="28"/>
          <w:lang w:val="en-US" w:eastAsia="zh-CN"/>
        </w:rPr>
        <w:t>附件二：</w:t>
      </w:r>
    </w:p>
    <w:p>
      <w:pPr>
        <w:pStyle w:val="2"/>
      </w:pPr>
      <w:r>
        <w:rPr>
          <w:rFonts w:hint="eastAsia"/>
        </w:rPr>
        <w:t>安徽省土木建筑</w:t>
      </w:r>
      <w:r>
        <w:rPr>
          <w:rFonts w:hint="eastAsia"/>
          <w:lang w:eastAsia="zh-CN"/>
        </w:rPr>
        <w:t>学会</w:t>
      </w:r>
      <w:r>
        <w:rPr>
          <w:rFonts w:hint="eastAsia"/>
        </w:rPr>
        <w:t>创新奖（建筑创作）</w:t>
      </w:r>
    </w:p>
    <w:p>
      <w:pPr>
        <w:pStyle w:val="2"/>
      </w:pPr>
      <w:r>
        <w:rPr>
          <w:rFonts w:hint="eastAsia"/>
        </w:rPr>
        <w:t>申报及评审细则（试行）</w:t>
      </w:r>
    </w:p>
    <w:p>
      <w:pPr>
        <w:pStyle w:val="3"/>
      </w:pPr>
      <w:r>
        <w:rPr>
          <w:rFonts w:hint="eastAsia"/>
        </w:rPr>
        <w:t>第一条 评审依据和目的</w:t>
      </w:r>
    </w:p>
    <w:p>
      <w:pPr>
        <w:spacing w:line="500" w:lineRule="exact"/>
        <w:ind w:firstLine="560"/>
        <w:rPr>
          <w:rFonts w:ascii="仿宋" w:hAnsi="仿宋" w:eastAsia="仿宋" w:cs="仿宋"/>
          <w:kern w:val="0"/>
          <w:sz w:val="28"/>
          <w:szCs w:val="28"/>
        </w:rPr>
      </w:pPr>
      <w:r>
        <w:rPr>
          <w:rFonts w:hint="eastAsia" w:ascii="仿宋" w:hAnsi="仿宋" w:eastAsia="仿宋" w:cs="仿宋"/>
          <w:kern w:val="0"/>
          <w:sz w:val="28"/>
          <w:szCs w:val="28"/>
          <w:lang w:eastAsia="zh-CN"/>
        </w:rPr>
        <w:t>安徽省土木建筑学会创新奖</w:t>
      </w:r>
      <w:r>
        <w:rPr>
          <w:rFonts w:hint="eastAsia" w:ascii="仿宋" w:hAnsi="仿宋" w:eastAsia="仿宋" w:cs="仿宋"/>
          <w:kern w:val="0"/>
          <w:sz w:val="28"/>
          <w:szCs w:val="28"/>
        </w:rPr>
        <w:t>（建筑创作）是依据《</w:t>
      </w:r>
      <w:r>
        <w:rPr>
          <w:rFonts w:hint="eastAsia" w:ascii="仿宋" w:hAnsi="仿宋" w:eastAsia="仿宋" w:cs="仿宋"/>
          <w:kern w:val="0"/>
          <w:sz w:val="28"/>
          <w:szCs w:val="28"/>
          <w:lang w:eastAsia="zh-CN"/>
        </w:rPr>
        <w:t>安徽省土木建筑学会创新奖</w:t>
      </w:r>
      <w:r>
        <w:rPr>
          <w:rFonts w:hint="eastAsia" w:ascii="仿宋" w:hAnsi="仿宋" w:eastAsia="仿宋" w:cs="仿宋"/>
          <w:kern w:val="0"/>
          <w:sz w:val="28"/>
          <w:szCs w:val="28"/>
        </w:rPr>
        <w:t>申报及评审条例（通则）》制定的建筑设计专项奖项，旨在</w:t>
      </w:r>
      <w:r>
        <w:rPr>
          <w:rFonts w:hint="eastAsia" w:ascii="仿宋" w:hAnsi="仿宋" w:eastAsia="仿宋" w:cs="仿宋"/>
          <w:color w:val="000000"/>
          <w:kern w:val="0"/>
          <w:sz w:val="28"/>
          <w:szCs w:val="28"/>
        </w:rPr>
        <w:t>进一步鼓励我省广大建筑师的创作热情</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提高建筑方案设计水平</w:t>
      </w:r>
      <w:r>
        <w:rPr>
          <w:rFonts w:ascii="仿宋" w:hAnsi="仿宋" w:eastAsia="仿宋" w:cs="仿宋"/>
          <w:color w:val="000000"/>
          <w:kern w:val="0"/>
          <w:sz w:val="28"/>
          <w:szCs w:val="28"/>
        </w:rPr>
        <w:t xml:space="preserve">, </w:t>
      </w:r>
      <w:r>
        <w:rPr>
          <w:rFonts w:hint="eastAsia" w:ascii="仿宋" w:hAnsi="仿宋" w:eastAsia="仿宋" w:cs="仿宋"/>
          <w:color w:val="000000"/>
          <w:kern w:val="0"/>
          <w:sz w:val="28"/>
          <w:szCs w:val="28"/>
        </w:rPr>
        <w:t>推进我省建筑设计事业的创新和发展</w:t>
      </w:r>
      <w:r>
        <w:rPr>
          <w:rFonts w:hint="eastAsia" w:ascii="仿宋" w:hAnsi="仿宋" w:eastAsia="仿宋" w:cs="仿宋"/>
          <w:kern w:val="0"/>
          <w:sz w:val="28"/>
          <w:szCs w:val="28"/>
        </w:rPr>
        <w:t>。</w:t>
      </w:r>
    </w:p>
    <w:p>
      <w:pPr>
        <w:pStyle w:val="3"/>
      </w:pPr>
      <w:r>
        <w:rPr>
          <w:rFonts w:hint="eastAsia"/>
        </w:rPr>
        <w:t>第二条 申报和评审细则的内容</w:t>
      </w:r>
    </w:p>
    <w:p>
      <w:pPr>
        <w:spacing w:line="500" w:lineRule="exact"/>
        <w:ind w:firstLine="560"/>
        <w:rPr>
          <w:rFonts w:ascii="仿宋" w:hAnsi="仿宋" w:eastAsia="仿宋" w:cs="仿宋"/>
          <w:kern w:val="0"/>
          <w:sz w:val="28"/>
          <w:szCs w:val="28"/>
        </w:rPr>
      </w:pPr>
      <w:r>
        <w:rPr>
          <w:rFonts w:hint="eastAsia" w:ascii="仿宋" w:hAnsi="仿宋" w:eastAsia="仿宋" w:cs="仿宋"/>
          <w:kern w:val="0"/>
          <w:sz w:val="28"/>
          <w:szCs w:val="28"/>
        </w:rPr>
        <w:t xml:space="preserve"> </w:t>
      </w:r>
      <w:r>
        <w:rPr>
          <w:rFonts w:hint="eastAsia" w:ascii="仿宋" w:hAnsi="仿宋" w:eastAsia="仿宋" w:cs="仿宋"/>
          <w:kern w:val="0"/>
          <w:sz w:val="28"/>
          <w:szCs w:val="28"/>
          <w:lang w:eastAsia="zh-CN"/>
        </w:rPr>
        <w:t>安徽省土木建筑学会创新奖</w:t>
      </w:r>
      <w:r>
        <w:rPr>
          <w:rFonts w:hint="eastAsia" w:ascii="仿宋" w:hAnsi="仿宋" w:eastAsia="仿宋" w:cs="仿宋"/>
          <w:kern w:val="0"/>
          <w:sz w:val="28"/>
          <w:szCs w:val="28"/>
        </w:rPr>
        <w:t>（建筑创作）奖项的评选原则、评审工作组织、申报条件、申报程序、评审程序和奖励均见《</w:t>
      </w:r>
      <w:r>
        <w:rPr>
          <w:rFonts w:hint="eastAsia" w:ascii="仿宋" w:hAnsi="仿宋" w:eastAsia="仿宋" w:cs="仿宋"/>
          <w:kern w:val="0"/>
          <w:sz w:val="28"/>
          <w:szCs w:val="28"/>
          <w:lang w:eastAsia="zh-CN"/>
        </w:rPr>
        <w:t>安徽省土木建筑学会创新奖</w:t>
      </w:r>
      <w:r>
        <w:rPr>
          <w:rFonts w:hint="eastAsia" w:ascii="仿宋" w:hAnsi="仿宋" w:eastAsia="仿宋" w:cs="仿宋"/>
          <w:kern w:val="0"/>
          <w:sz w:val="28"/>
          <w:szCs w:val="28"/>
        </w:rPr>
        <w:t>申报及评审条例（通则）》，本细则说明评选内容、申报材料要求、申报时间和评审时间、评审标准等。</w:t>
      </w:r>
    </w:p>
    <w:p>
      <w:pPr>
        <w:pStyle w:val="3"/>
      </w:pPr>
      <w:r>
        <w:rPr>
          <w:rFonts w:hint="eastAsia"/>
        </w:rPr>
        <w:t>第三条 评选内容和奖项分类</w:t>
      </w:r>
    </w:p>
    <w:p>
      <w:pPr>
        <w:spacing w:line="500" w:lineRule="exact"/>
        <w:ind w:firstLine="560"/>
        <w:rPr>
          <w:rFonts w:ascii="仿宋" w:hAnsi="仿宋" w:eastAsia="仿宋" w:cs="仿宋"/>
          <w:kern w:val="0"/>
          <w:sz w:val="28"/>
          <w:szCs w:val="28"/>
        </w:rPr>
      </w:pPr>
      <w:r>
        <w:rPr>
          <w:rFonts w:hint="eastAsia" w:ascii="仿宋" w:hAnsi="仿宋" w:eastAsia="仿宋" w:cs="仿宋"/>
          <w:kern w:val="0"/>
          <w:sz w:val="28"/>
          <w:szCs w:val="28"/>
          <w:lang w:eastAsia="zh-CN"/>
        </w:rPr>
        <w:t>安徽省土木建筑学会创新奖</w:t>
      </w:r>
      <w:r>
        <w:rPr>
          <w:rFonts w:hint="eastAsia" w:ascii="仿宋" w:hAnsi="仿宋" w:eastAsia="仿宋" w:cs="仿宋"/>
          <w:kern w:val="0"/>
          <w:sz w:val="28"/>
          <w:szCs w:val="28"/>
        </w:rPr>
        <w:t>（建筑创作）分为以下五类：</w:t>
      </w:r>
    </w:p>
    <w:p>
      <w:pPr>
        <w:spacing w:line="360" w:lineRule="auto"/>
        <w:ind w:firstLine="548" w:firstLineChars="196"/>
        <w:rPr>
          <w:rFonts w:hint="default" w:ascii="仿宋" w:hAnsi="仿宋" w:eastAsia="仿宋" w:cs="仿宋"/>
          <w:kern w:val="0"/>
          <w:sz w:val="28"/>
          <w:szCs w:val="28"/>
        </w:rPr>
      </w:pPr>
      <w:r>
        <w:rPr>
          <w:rFonts w:hint="eastAsia" w:ascii="仿宋" w:hAnsi="仿宋" w:eastAsia="仿宋" w:cs="仿宋"/>
          <w:kern w:val="0"/>
          <w:sz w:val="28"/>
          <w:szCs w:val="28"/>
        </w:rPr>
        <w:t>1.公共建筑</w:t>
      </w:r>
    </w:p>
    <w:p>
      <w:pPr>
        <w:spacing w:line="360" w:lineRule="auto"/>
        <w:ind w:firstLine="548" w:firstLineChars="196"/>
        <w:rPr>
          <w:rFonts w:hint="default" w:ascii="仿宋" w:hAnsi="仿宋" w:eastAsia="仿宋" w:cs="仿宋"/>
          <w:kern w:val="0"/>
          <w:sz w:val="28"/>
          <w:szCs w:val="28"/>
        </w:rPr>
      </w:pPr>
      <w:r>
        <w:rPr>
          <w:rFonts w:hint="eastAsia" w:ascii="仿宋" w:hAnsi="仿宋" w:eastAsia="仿宋" w:cs="仿宋"/>
          <w:kern w:val="0"/>
          <w:sz w:val="28"/>
          <w:szCs w:val="28"/>
        </w:rPr>
        <w:t>2.居住建筑</w:t>
      </w:r>
    </w:p>
    <w:p>
      <w:pPr>
        <w:spacing w:line="360" w:lineRule="auto"/>
        <w:ind w:firstLine="548" w:firstLineChars="196"/>
        <w:rPr>
          <w:rFonts w:hint="eastAsia" w:ascii="仿宋" w:hAnsi="仿宋" w:eastAsia="仿宋" w:cs="仿宋"/>
          <w:kern w:val="0"/>
          <w:sz w:val="28"/>
          <w:szCs w:val="28"/>
        </w:rPr>
      </w:pPr>
      <w:r>
        <w:rPr>
          <w:rFonts w:hint="eastAsia" w:ascii="仿宋" w:hAnsi="仿宋" w:eastAsia="仿宋" w:cs="仿宋"/>
          <w:kern w:val="0"/>
          <w:sz w:val="28"/>
          <w:szCs w:val="28"/>
        </w:rPr>
        <w:t>3.工业建筑</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zh-CN"/>
        </w:rPr>
        <w:t>进行生产活动的</w:t>
      </w:r>
      <w:r>
        <w:rPr>
          <w:rFonts w:hint="eastAsia" w:ascii="仿宋" w:hAnsi="仿宋" w:eastAsia="仿宋" w:cs="仿宋"/>
          <w:kern w:val="0"/>
          <w:sz w:val="28"/>
          <w:szCs w:val="28"/>
        </w:rPr>
        <w:t>工业厂房</w:t>
      </w:r>
      <w:r>
        <w:rPr>
          <w:rFonts w:hint="eastAsia" w:ascii="仿宋" w:hAnsi="仿宋" w:eastAsia="仿宋" w:cs="仿宋"/>
          <w:kern w:val="0"/>
          <w:sz w:val="28"/>
          <w:szCs w:val="28"/>
          <w:lang w:val="zh-CN"/>
        </w:rPr>
        <w:t>和构筑物</w:t>
      </w:r>
      <w:r>
        <w:rPr>
          <w:rFonts w:hint="eastAsia" w:ascii="仿宋" w:hAnsi="仿宋" w:eastAsia="仿宋" w:cs="仿宋"/>
          <w:kern w:val="0"/>
          <w:sz w:val="28"/>
          <w:szCs w:val="28"/>
          <w:lang w:eastAsia="zh-CN"/>
        </w:rPr>
        <w:t>）</w:t>
      </w:r>
    </w:p>
    <w:p>
      <w:pPr>
        <w:spacing w:line="360" w:lineRule="auto"/>
        <w:ind w:firstLine="548" w:firstLineChars="196"/>
        <w:rPr>
          <w:rFonts w:hint="default" w:ascii="仿宋" w:hAnsi="仿宋" w:eastAsia="仿宋" w:cs="仿宋"/>
          <w:kern w:val="0"/>
          <w:sz w:val="28"/>
          <w:szCs w:val="28"/>
        </w:rPr>
      </w:pPr>
      <w:r>
        <w:rPr>
          <w:rFonts w:hint="eastAsia" w:ascii="仿宋" w:hAnsi="仿宋" w:eastAsia="仿宋" w:cs="仿宋"/>
          <w:kern w:val="0"/>
          <w:sz w:val="28"/>
          <w:szCs w:val="28"/>
        </w:rPr>
        <w:t>4.既有建筑改造与保护利用</w:t>
      </w:r>
    </w:p>
    <w:p>
      <w:pPr>
        <w:spacing w:line="360" w:lineRule="auto"/>
        <w:ind w:firstLine="548" w:firstLineChars="196"/>
        <w:rPr>
          <w:rFonts w:hint="default" w:ascii="仿宋" w:hAnsi="仿宋" w:eastAsia="仿宋" w:cs="仿宋"/>
          <w:kern w:val="0"/>
          <w:sz w:val="28"/>
          <w:szCs w:val="28"/>
        </w:rPr>
      </w:pPr>
      <w:r>
        <w:rPr>
          <w:rFonts w:hint="eastAsia" w:ascii="仿宋" w:hAnsi="仿宋" w:eastAsia="仿宋" w:cs="仿宋"/>
          <w:kern w:val="0"/>
          <w:sz w:val="28"/>
          <w:szCs w:val="28"/>
        </w:rPr>
        <w:t>5.城市设计</w:t>
      </w:r>
    </w:p>
    <w:p>
      <w:pPr>
        <w:pStyle w:val="3"/>
      </w:pPr>
      <w:r>
        <w:rPr>
          <w:rFonts w:hint="eastAsia"/>
        </w:rPr>
        <w:t>第四条 申报材料要求</w:t>
      </w:r>
    </w:p>
    <w:p>
      <w:pPr>
        <w:jc w:val="center"/>
        <w:rPr>
          <w:rFonts w:hint="eastAsia" w:ascii="仿宋" w:hAnsi="仿宋" w:eastAsia="仿宋" w:cs="仿宋"/>
          <w:kern w:val="0"/>
          <w:sz w:val="28"/>
          <w:szCs w:val="28"/>
        </w:rPr>
      </w:pPr>
      <w:r>
        <w:rPr>
          <w:rFonts w:hint="eastAsia" w:ascii="仿宋" w:hAnsi="仿宋" w:eastAsia="仿宋" w:cs="仿宋"/>
          <w:kern w:val="0"/>
          <w:sz w:val="28"/>
          <w:szCs w:val="28"/>
        </w:rPr>
        <w:t>1</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申报者填写《</w:t>
      </w:r>
      <w:r>
        <w:rPr>
          <w:rFonts w:hint="eastAsia" w:ascii="仿宋" w:hAnsi="仿宋" w:eastAsia="仿宋" w:cs="仿宋"/>
          <w:kern w:val="0"/>
          <w:sz w:val="28"/>
          <w:szCs w:val="28"/>
          <w:lang w:eastAsia="zh-CN"/>
        </w:rPr>
        <w:t>安徽省土木</w:t>
      </w:r>
      <w:r>
        <w:rPr>
          <w:rFonts w:hint="eastAsia" w:ascii="仿宋" w:hAnsi="仿宋" w:eastAsia="仿宋" w:cs="仿宋"/>
          <w:kern w:val="0"/>
          <w:sz w:val="28"/>
          <w:szCs w:val="28"/>
        </w:rPr>
        <w:t>建筑学会</w:t>
      </w:r>
      <w:r>
        <w:rPr>
          <w:rFonts w:hint="eastAsia" w:ascii="仿宋" w:hAnsi="仿宋" w:eastAsia="仿宋" w:cs="仿宋"/>
          <w:kern w:val="0"/>
          <w:sz w:val="28"/>
          <w:szCs w:val="28"/>
          <w:lang w:eastAsia="zh-CN"/>
        </w:rPr>
        <w:t>第五届</w:t>
      </w:r>
      <w:r>
        <w:rPr>
          <w:rFonts w:hint="eastAsia" w:ascii="仿宋" w:hAnsi="仿宋" w:eastAsia="仿宋" w:cs="仿宋"/>
          <w:kern w:val="0"/>
          <w:sz w:val="28"/>
          <w:szCs w:val="28"/>
        </w:rPr>
        <w:t>创</w:t>
      </w:r>
      <w:r>
        <w:rPr>
          <w:rFonts w:hint="eastAsia" w:ascii="仿宋" w:hAnsi="仿宋" w:eastAsia="仿宋" w:cs="仿宋"/>
          <w:kern w:val="0"/>
          <w:sz w:val="28"/>
          <w:szCs w:val="28"/>
          <w:lang w:eastAsia="zh-CN"/>
        </w:rPr>
        <w:t>新</w:t>
      </w:r>
      <w:r>
        <w:rPr>
          <w:rFonts w:hint="eastAsia" w:ascii="仿宋" w:hAnsi="仿宋" w:eastAsia="仿宋" w:cs="仿宋"/>
          <w:kern w:val="0"/>
          <w:sz w:val="28"/>
          <w:szCs w:val="28"/>
        </w:rPr>
        <w:t>奖</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建筑</w:t>
      </w:r>
      <w:r>
        <w:rPr>
          <w:rFonts w:hint="eastAsia" w:ascii="仿宋" w:hAnsi="仿宋" w:eastAsia="仿宋" w:cs="仿宋"/>
          <w:kern w:val="0"/>
          <w:sz w:val="28"/>
          <w:szCs w:val="28"/>
          <w:lang w:eastAsia="zh-CN"/>
        </w:rPr>
        <w:t>）申报书</w:t>
      </w:r>
    </w:p>
    <w:p>
      <w:pPr>
        <w:jc w:val="center"/>
        <w:rPr>
          <w:rFonts w:hint="eastAsia" w:ascii="仿宋" w:hAnsi="仿宋" w:eastAsia="仿宋" w:cs="仿宋"/>
          <w:kern w:val="0"/>
          <w:sz w:val="28"/>
          <w:szCs w:val="28"/>
        </w:rPr>
      </w:pPr>
    </w:p>
    <w:p>
      <w:pPr>
        <w:spacing w:line="500" w:lineRule="exact"/>
        <w:rPr>
          <w:rFonts w:hint="eastAsia" w:ascii="仿宋" w:hAnsi="仿宋" w:eastAsia="仿宋" w:cs="仿宋"/>
          <w:kern w:val="0"/>
          <w:sz w:val="28"/>
          <w:szCs w:val="28"/>
        </w:rPr>
      </w:pPr>
      <w:r>
        <w:rPr>
          <w:rFonts w:hint="eastAsia" w:ascii="仿宋" w:hAnsi="仿宋" w:eastAsia="仿宋" w:cs="仿宋"/>
          <w:kern w:val="0"/>
          <w:sz w:val="28"/>
          <w:szCs w:val="28"/>
        </w:rPr>
        <w:t>》（以下简称“申报书”），经申报者所在单位（或机构）签署推荐意见，并加盖单位公章。</w:t>
      </w:r>
    </w:p>
    <w:p>
      <w:pPr>
        <w:spacing w:line="500" w:lineRule="exact"/>
        <w:ind w:firstLine="560"/>
        <w:rPr>
          <w:rFonts w:hint="eastAsia" w:ascii="仿宋" w:hAnsi="仿宋" w:eastAsia="仿宋" w:cs="仿宋"/>
          <w:kern w:val="0"/>
          <w:sz w:val="28"/>
          <w:szCs w:val="28"/>
        </w:rPr>
      </w:pPr>
      <w:r>
        <w:rPr>
          <w:rFonts w:hint="eastAsia" w:ascii="仿宋" w:hAnsi="仿宋" w:eastAsia="仿宋" w:cs="仿宋"/>
          <w:kern w:val="0"/>
          <w:sz w:val="28"/>
          <w:szCs w:val="28"/>
        </w:rPr>
        <w:t>2</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申报</w:t>
      </w:r>
      <w:r>
        <w:rPr>
          <w:rFonts w:hint="eastAsia" w:ascii="仿宋" w:hAnsi="仿宋" w:eastAsia="仿宋" w:cs="仿宋"/>
          <w:kern w:val="0"/>
          <w:sz w:val="28"/>
          <w:szCs w:val="28"/>
          <w:lang w:val="en-US" w:eastAsia="zh-CN"/>
        </w:rPr>
        <w:t>书</w:t>
      </w:r>
      <w:r>
        <w:rPr>
          <w:rFonts w:hint="eastAsia" w:ascii="仿宋" w:hAnsi="仿宋" w:eastAsia="仿宋" w:cs="仿宋"/>
          <w:kern w:val="0"/>
          <w:sz w:val="28"/>
          <w:szCs w:val="28"/>
        </w:rPr>
        <w:t>中应注明设计主创人员，说明各人负责的主要工作内容，排名顺序以申报书上填写顺序为准；主创人员一般不宜超过3人，大型项目不宜超过5 人，超大型项目不宜超过8 人。</w:t>
      </w:r>
    </w:p>
    <w:p>
      <w:pPr>
        <w:spacing w:line="500" w:lineRule="exact"/>
        <w:ind w:firstLine="560"/>
        <w:rPr>
          <w:rFonts w:hint="eastAsia" w:ascii="仿宋" w:hAnsi="仿宋" w:eastAsia="仿宋" w:cs="仿宋"/>
          <w:kern w:val="0"/>
          <w:sz w:val="28"/>
          <w:szCs w:val="28"/>
        </w:rPr>
      </w:pPr>
      <w:r>
        <w:rPr>
          <w:rFonts w:hint="eastAsia" w:ascii="仿宋" w:hAnsi="仿宋" w:eastAsia="仿宋" w:cs="仿宋"/>
          <w:kern w:val="0"/>
          <w:sz w:val="28"/>
          <w:szCs w:val="28"/>
        </w:rPr>
        <w:t>3</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附件材料：</w:t>
      </w:r>
    </w:p>
    <w:p>
      <w:pPr>
        <w:spacing w:line="500" w:lineRule="exact"/>
        <w:ind w:firstLine="560"/>
        <w:rPr>
          <w:rFonts w:hint="eastAsia" w:ascii="仿宋" w:hAnsi="仿宋" w:eastAsia="仿宋" w:cs="仿宋"/>
          <w:kern w:val="0"/>
          <w:sz w:val="28"/>
          <w:szCs w:val="28"/>
        </w:rPr>
      </w:pPr>
      <w:r>
        <w:rPr>
          <w:rFonts w:hint="eastAsia" w:ascii="仿宋" w:hAnsi="仿宋" w:eastAsia="仿宋" w:cs="仿宋"/>
          <w:kern w:val="0"/>
          <w:sz w:val="28"/>
          <w:szCs w:val="28"/>
        </w:rPr>
        <w:t>（1）项目申报单位相应资质证书复印件。</w:t>
      </w:r>
    </w:p>
    <w:p>
      <w:pPr>
        <w:spacing w:line="500" w:lineRule="exact"/>
        <w:ind w:firstLine="560"/>
        <w:rPr>
          <w:rFonts w:hint="eastAsia" w:ascii="仿宋" w:hAnsi="仿宋" w:eastAsia="仿宋" w:cs="仿宋"/>
          <w:kern w:val="0"/>
          <w:sz w:val="28"/>
          <w:szCs w:val="28"/>
        </w:rPr>
      </w:pPr>
      <w:r>
        <w:rPr>
          <w:rFonts w:hint="eastAsia" w:ascii="仿宋" w:hAnsi="仿宋" w:eastAsia="仿宋" w:cs="仿宋"/>
          <w:kern w:val="0"/>
          <w:sz w:val="28"/>
          <w:szCs w:val="28"/>
        </w:rPr>
        <w:t>（2）项目竣工验收报告或施工图审查合格证复印件（既有建筑改造与保护利用、城市设计两个奖项的申报可以提供业主证明材料或相关部门评审意见）。</w:t>
      </w:r>
    </w:p>
    <w:p>
      <w:pPr>
        <w:spacing w:line="500" w:lineRule="exact"/>
        <w:ind w:firstLine="560"/>
        <w:rPr>
          <w:rFonts w:ascii="仿宋" w:hAnsi="仿宋" w:eastAsia="仿宋" w:cs="仿宋"/>
          <w:kern w:val="0"/>
          <w:sz w:val="28"/>
          <w:szCs w:val="28"/>
        </w:rPr>
      </w:pPr>
      <w:r>
        <w:rPr>
          <w:rFonts w:hint="eastAsia" w:ascii="仿宋" w:hAnsi="仿宋" w:eastAsia="仿宋" w:cs="仿宋"/>
          <w:kern w:val="0"/>
          <w:sz w:val="28"/>
          <w:szCs w:val="28"/>
        </w:rPr>
        <w:t>（3）项目设计成果知识产权承诺</w:t>
      </w:r>
    </w:p>
    <w:p>
      <w:pPr>
        <w:spacing w:line="500" w:lineRule="exact"/>
        <w:ind w:firstLine="560"/>
        <w:rPr>
          <w:rFonts w:ascii="仿宋" w:hAnsi="仿宋" w:eastAsia="仿宋" w:cs="仿宋"/>
          <w:kern w:val="0"/>
          <w:sz w:val="28"/>
          <w:szCs w:val="28"/>
        </w:rPr>
      </w:pPr>
      <w:r>
        <w:rPr>
          <w:rFonts w:hint="eastAsia" w:ascii="仿宋" w:hAnsi="仿宋" w:eastAsia="仿宋" w:cs="仿宋"/>
          <w:kern w:val="0"/>
          <w:sz w:val="28"/>
          <w:szCs w:val="28"/>
        </w:rPr>
        <w:t>（4）其他相关文件（已获奖励、专项技术成果认定证明，合作单位证明等）。</w:t>
      </w:r>
    </w:p>
    <w:p>
      <w:pPr>
        <w:spacing w:line="500" w:lineRule="exact"/>
        <w:ind w:firstLine="560"/>
        <w:rPr>
          <w:rFonts w:hint="eastAsia" w:ascii="仿宋" w:hAnsi="仿宋" w:eastAsia="仿宋" w:cs="仿宋"/>
          <w:kern w:val="0"/>
          <w:sz w:val="28"/>
          <w:szCs w:val="28"/>
        </w:rPr>
      </w:pPr>
      <w:r>
        <w:rPr>
          <w:rFonts w:hint="eastAsia" w:ascii="仿宋" w:hAnsi="仿宋" w:eastAsia="仿宋" w:cs="仿宋"/>
          <w:kern w:val="0"/>
          <w:sz w:val="28"/>
          <w:szCs w:val="28"/>
        </w:rPr>
        <w:t>以上材料装订成A</w:t>
      </w:r>
      <w:r>
        <w:rPr>
          <w:rFonts w:ascii="仿宋" w:hAnsi="仿宋" w:eastAsia="仿宋" w:cs="仿宋"/>
          <w:kern w:val="0"/>
          <w:sz w:val="28"/>
          <w:szCs w:val="28"/>
        </w:rPr>
        <w:t>4</w:t>
      </w:r>
      <w:r>
        <w:rPr>
          <w:rFonts w:hint="eastAsia" w:ascii="仿宋" w:hAnsi="仿宋" w:eastAsia="仿宋" w:cs="仿宋"/>
          <w:kern w:val="0"/>
          <w:sz w:val="28"/>
          <w:szCs w:val="28"/>
        </w:rPr>
        <w:t>文本.</w:t>
      </w:r>
    </w:p>
    <w:p>
      <w:pPr>
        <w:spacing w:line="500" w:lineRule="exact"/>
        <w:ind w:firstLine="560"/>
        <w:rPr>
          <w:rFonts w:hint="eastAsia" w:ascii="仿宋" w:hAnsi="仿宋" w:eastAsia="仿宋" w:cs="仿宋"/>
          <w:kern w:val="0"/>
          <w:sz w:val="28"/>
          <w:szCs w:val="28"/>
        </w:rPr>
      </w:pP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5</w:t>
      </w:r>
      <w:r>
        <w:rPr>
          <w:rFonts w:hint="eastAsia" w:ascii="仿宋" w:hAnsi="仿宋" w:eastAsia="仿宋" w:cs="仿宋"/>
          <w:kern w:val="0"/>
          <w:sz w:val="28"/>
          <w:szCs w:val="28"/>
        </w:rPr>
        <w:t>） 项目设计文本；</w:t>
      </w:r>
    </w:p>
    <w:p>
      <w:pPr>
        <w:spacing w:line="500" w:lineRule="exact"/>
        <w:ind w:firstLine="560"/>
        <w:rPr>
          <w:rFonts w:hint="eastAsia" w:ascii="仿宋" w:hAnsi="仿宋" w:eastAsia="仿宋" w:cs="仿宋"/>
          <w:kern w:val="0"/>
          <w:sz w:val="28"/>
          <w:szCs w:val="28"/>
        </w:rPr>
      </w:pPr>
      <w:r>
        <w:rPr>
          <w:rFonts w:hint="eastAsia" w:ascii="仿宋" w:hAnsi="仿宋" w:eastAsia="仿宋" w:cs="仿宋"/>
          <w:kern w:val="0"/>
          <w:sz w:val="28"/>
          <w:szCs w:val="28"/>
        </w:rPr>
        <w:t>a、说明设计概况、设计思想及特点的设计概要，限800字以内；</w:t>
      </w:r>
    </w:p>
    <w:p>
      <w:pPr>
        <w:spacing w:line="500" w:lineRule="exact"/>
        <w:ind w:firstLine="560"/>
        <w:rPr>
          <w:rFonts w:hint="eastAsia" w:ascii="仿宋" w:hAnsi="仿宋" w:eastAsia="仿宋" w:cs="仿宋"/>
          <w:kern w:val="0"/>
          <w:sz w:val="28"/>
          <w:szCs w:val="28"/>
        </w:rPr>
      </w:pPr>
      <w:r>
        <w:rPr>
          <w:rFonts w:hint="eastAsia" w:ascii="仿宋" w:hAnsi="仿宋" w:eastAsia="仿宋" w:cs="仿宋"/>
          <w:kern w:val="0"/>
          <w:sz w:val="28"/>
          <w:szCs w:val="28"/>
        </w:rPr>
        <w:t>b、说明设计意图的主要图纸（总平面、平面、立面、剖面）；</w:t>
      </w:r>
    </w:p>
    <w:p>
      <w:pPr>
        <w:spacing w:line="500" w:lineRule="exact"/>
        <w:ind w:firstLine="560"/>
        <w:rPr>
          <w:rFonts w:hint="eastAsia" w:ascii="仿宋" w:hAnsi="仿宋" w:eastAsia="仿宋" w:cs="仿宋"/>
          <w:kern w:val="0"/>
          <w:sz w:val="28"/>
          <w:szCs w:val="28"/>
        </w:rPr>
      </w:pPr>
      <w:r>
        <w:rPr>
          <w:rFonts w:hint="eastAsia" w:ascii="仿宋" w:hAnsi="仿宋" w:eastAsia="仿宋" w:cs="仿宋"/>
          <w:kern w:val="0"/>
          <w:sz w:val="28"/>
          <w:szCs w:val="28"/>
        </w:rPr>
        <w:t>c、提供能反映建筑物造型的彩色图片；</w:t>
      </w:r>
    </w:p>
    <w:p>
      <w:pPr>
        <w:spacing w:line="500" w:lineRule="exact"/>
        <w:ind w:firstLine="560"/>
        <w:rPr>
          <w:rFonts w:hint="eastAsia" w:ascii="仿宋" w:hAnsi="仿宋" w:eastAsia="仿宋" w:cs="仿宋"/>
          <w:kern w:val="0"/>
          <w:sz w:val="28"/>
          <w:szCs w:val="28"/>
        </w:rPr>
      </w:pPr>
      <w:r>
        <w:rPr>
          <w:rFonts w:hint="eastAsia" w:ascii="仿宋" w:hAnsi="仿宋" w:eastAsia="仿宋" w:cs="仿宋"/>
          <w:kern w:val="0"/>
          <w:sz w:val="28"/>
          <w:szCs w:val="28"/>
        </w:rPr>
        <w:t>d、文本装订成册</w:t>
      </w:r>
      <w:r>
        <w:rPr>
          <w:rFonts w:hint="eastAsia" w:ascii="仿宋" w:hAnsi="仿宋" w:eastAsia="仿宋" w:cs="仿宋"/>
          <w:kern w:val="0"/>
          <w:sz w:val="28"/>
          <w:szCs w:val="28"/>
          <w:lang w:val="en-US" w:eastAsia="zh-CN"/>
        </w:rPr>
        <w:t>A3</w:t>
      </w:r>
      <w:r>
        <w:rPr>
          <w:rFonts w:hint="eastAsia" w:ascii="仿宋" w:hAnsi="仿宋" w:eastAsia="仿宋" w:cs="仿宋"/>
          <w:kern w:val="0"/>
          <w:sz w:val="28"/>
          <w:szCs w:val="28"/>
        </w:rPr>
        <w:t>一套，任何部分都不可出现设计单位或人员信息；</w:t>
      </w:r>
    </w:p>
    <w:p>
      <w:pPr>
        <w:spacing w:line="500" w:lineRule="exact"/>
        <w:ind w:firstLine="560"/>
        <w:rPr>
          <w:rFonts w:hint="eastAsia" w:ascii="仿宋" w:hAnsi="仿宋" w:eastAsia="仿宋" w:cs="仿宋"/>
          <w:kern w:val="0"/>
          <w:sz w:val="28"/>
          <w:szCs w:val="28"/>
        </w:rPr>
      </w:pPr>
      <w:r>
        <w:rPr>
          <w:rFonts w:hint="eastAsia" w:ascii="仿宋" w:hAnsi="仿宋" w:eastAsia="仿宋" w:cs="仿宋"/>
          <w:kern w:val="0"/>
          <w:sz w:val="28"/>
          <w:szCs w:val="28"/>
        </w:rPr>
        <w:t>（</w:t>
      </w:r>
      <w:r>
        <w:rPr>
          <w:rFonts w:hint="eastAsia" w:ascii="仿宋" w:hAnsi="仿宋" w:eastAsia="仿宋" w:cs="仿宋"/>
          <w:kern w:val="0"/>
          <w:sz w:val="28"/>
          <w:szCs w:val="28"/>
          <w:lang w:val="en-US" w:eastAsia="zh-CN"/>
        </w:rPr>
        <w:t>6</w:t>
      </w:r>
      <w:r>
        <w:rPr>
          <w:rFonts w:hint="eastAsia" w:ascii="仿宋" w:hAnsi="仿宋" w:eastAsia="仿宋" w:cs="仿宋"/>
          <w:kern w:val="0"/>
          <w:sz w:val="28"/>
          <w:szCs w:val="28"/>
        </w:rPr>
        <w:t>）作品展板（A1竖版）1-2张。</w:t>
      </w:r>
    </w:p>
    <w:p>
      <w:pPr>
        <w:spacing w:line="500" w:lineRule="exact"/>
        <w:ind w:firstLine="560"/>
        <w:rPr>
          <w:rFonts w:hint="eastAsia" w:ascii="仿宋" w:hAnsi="仿宋" w:eastAsia="仿宋" w:cs="仿宋"/>
          <w:kern w:val="0"/>
          <w:sz w:val="28"/>
          <w:szCs w:val="28"/>
        </w:rPr>
      </w:pPr>
      <w:r>
        <w:rPr>
          <w:rFonts w:hint="eastAsia" w:ascii="仿宋" w:hAnsi="仿宋" w:eastAsia="仿宋" w:cs="仿宋"/>
          <w:kern w:val="0"/>
          <w:sz w:val="28"/>
          <w:szCs w:val="28"/>
        </w:rPr>
        <w:t>4</w:t>
      </w:r>
      <w:r>
        <w:rPr>
          <w:rFonts w:hint="eastAsia" w:ascii="仿宋" w:hAnsi="仿宋" w:eastAsia="仿宋" w:cs="仿宋"/>
          <w:kern w:val="0"/>
          <w:sz w:val="28"/>
          <w:szCs w:val="28"/>
          <w:lang w:val="en-US" w:eastAsia="zh-CN"/>
        </w:rPr>
        <w:t>.</w:t>
      </w:r>
      <w:r>
        <w:rPr>
          <w:rFonts w:hint="eastAsia" w:ascii="仿宋" w:hAnsi="仿宋" w:eastAsia="仿宋" w:cs="仿宋"/>
          <w:kern w:val="0"/>
          <w:sz w:val="28"/>
          <w:szCs w:val="28"/>
        </w:rPr>
        <w:t>以上申报书及附件材料纸质版一式一份，同时提交完整电子版及各文件的扫描件一份（统一发送至电子信箱）</w:t>
      </w:r>
    </w:p>
    <w:p>
      <w:pPr>
        <w:pStyle w:val="3"/>
      </w:pPr>
      <w:r>
        <w:rPr>
          <w:rFonts w:hint="eastAsia"/>
        </w:rPr>
        <w:t>第五条 申报时间</w:t>
      </w:r>
    </w:p>
    <w:p>
      <w:pPr>
        <w:widowControl/>
        <w:spacing w:line="500" w:lineRule="exact"/>
        <w:ind w:right="84" w:rightChars="40"/>
        <w:jc w:val="left"/>
        <w:rPr>
          <w:rStyle w:val="8"/>
          <w:rFonts w:ascii="华文仿宋" w:hAnsi="华文仿宋" w:eastAsia="华文仿宋" w:cs="黑体"/>
          <w:b w:val="0"/>
          <w:color w:val="000000"/>
          <w:kern w:val="0"/>
          <w:sz w:val="28"/>
          <w:szCs w:val="28"/>
        </w:rPr>
      </w:pPr>
      <w:r>
        <w:rPr>
          <w:rStyle w:val="8"/>
          <w:rFonts w:hint="eastAsia" w:ascii="华文仿宋" w:hAnsi="华文仿宋" w:eastAsia="华文仿宋" w:cs="黑体"/>
          <w:b w:val="0"/>
          <w:color w:val="000000"/>
          <w:kern w:val="0"/>
          <w:sz w:val="28"/>
          <w:szCs w:val="28"/>
        </w:rPr>
        <w:t xml:space="preserve">    本</w:t>
      </w:r>
      <w:r>
        <w:rPr>
          <w:rFonts w:hint="eastAsia" w:ascii="仿宋" w:hAnsi="仿宋" w:eastAsia="仿宋" w:cs="仿宋"/>
          <w:kern w:val="0"/>
          <w:sz w:val="28"/>
          <w:szCs w:val="28"/>
        </w:rPr>
        <w:t>奖项一般在奇数年评选。</w:t>
      </w:r>
    </w:p>
    <w:p>
      <w:pPr>
        <w:widowControl/>
        <w:spacing w:line="500" w:lineRule="exact"/>
        <w:ind w:right="84" w:rightChars="40"/>
        <w:jc w:val="left"/>
        <w:rPr>
          <w:rStyle w:val="8"/>
          <w:rFonts w:ascii="华文仿宋" w:hAnsi="华文仿宋" w:eastAsia="华文仿宋" w:cs="黑体"/>
          <w:b w:val="0"/>
          <w:color w:val="000000"/>
          <w:kern w:val="0"/>
          <w:sz w:val="28"/>
          <w:szCs w:val="28"/>
        </w:rPr>
      </w:pPr>
      <w:r>
        <w:rPr>
          <w:rStyle w:val="8"/>
          <w:rFonts w:hint="eastAsia" w:ascii="华文仿宋" w:hAnsi="华文仿宋" w:eastAsia="华文仿宋" w:cs="黑体"/>
          <w:b w:val="0"/>
          <w:color w:val="000000"/>
          <w:kern w:val="0"/>
          <w:sz w:val="28"/>
          <w:szCs w:val="28"/>
          <w:lang w:val="en-US" w:eastAsia="zh-CN"/>
        </w:rPr>
        <w:t xml:space="preserve">    </w:t>
      </w:r>
      <w:r>
        <w:rPr>
          <w:rStyle w:val="8"/>
          <w:rFonts w:hint="eastAsia" w:ascii="华文仿宋" w:hAnsi="华文仿宋" w:eastAsia="华文仿宋" w:cs="黑体"/>
          <w:b w:val="0"/>
          <w:color w:val="000000"/>
          <w:kern w:val="0"/>
          <w:sz w:val="28"/>
          <w:szCs w:val="28"/>
        </w:rPr>
        <w:t>申报材料应于各专项奖评奖年度的</w:t>
      </w:r>
      <w:r>
        <w:rPr>
          <w:rStyle w:val="8"/>
          <w:rFonts w:hint="eastAsia" w:ascii="华文仿宋" w:hAnsi="华文仿宋" w:eastAsia="华文仿宋" w:cs="黑体"/>
          <w:b w:val="0"/>
          <w:color w:val="000000"/>
          <w:kern w:val="0"/>
          <w:sz w:val="28"/>
          <w:szCs w:val="28"/>
          <w:lang w:val="en-US" w:eastAsia="zh-CN"/>
        </w:rPr>
        <w:t>8</w:t>
      </w:r>
      <w:r>
        <w:rPr>
          <w:rStyle w:val="8"/>
          <w:rFonts w:hint="eastAsia" w:ascii="华文仿宋" w:hAnsi="华文仿宋" w:eastAsia="华文仿宋" w:cs="黑体"/>
          <w:b w:val="0"/>
          <w:color w:val="000000"/>
          <w:kern w:val="0"/>
          <w:sz w:val="28"/>
          <w:szCs w:val="28"/>
        </w:rPr>
        <w:t>月</w:t>
      </w:r>
      <w:r>
        <w:rPr>
          <w:rStyle w:val="8"/>
          <w:rFonts w:hint="eastAsia" w:ascii="华文仿宋" w:hAnsi="华文仿宋" w:eastAsia="华文仿宋" w:cs="黑体"/>
          <w:b w:val="0"/>
          <w:color w:val="000000"/>
          <w:kern w:val="0"/>
          <w:sz w:val="28"/>
          <w:szCs w:val="28"/>
          <w:lang w:val="en-US" w:eastAsia="zh-CN"/>
        </w:rPr>
        <w:t>4</w:t>
      </w:r>
      <w:bookmarkStart w:id="0" w:name="_GoBack"/>
      <w:bookmarkEnd w:id="0"/>
      <w:r>
        <w:rPr>
          <w:rStyle w:val="8"/>
          <w:rFonts w:hint="eastAsia" w:ascii="华文仿宋" w:hAnsi="华文仿宋" w:eastAsia="华文仿宋" w:cs="黑体"/>
          <w:b w:val="0"/>
          <w:color w:val="000000"/>
          <w:kern w:val="0"/>
          <w:sz w:val="28"/>
          <w:szCs w:val="28"/>
        </w:rPr>
        <w:t>日前报送各专业委员会秘书处。</w:t>
      </w:r>
    </w:p>
    <w:p>
      <w:pPr>
        <w:pStyle w:val="3"/>
      </w:pPr>
      <w:r>
        <w:rPr>
          <w:rFonts w:hint="eastAsia"/>
        </w:rPr>
        <w:t>第六条 评审标准</w:t>
      </w:r>
    </w:p>
    <w:p>
      <w:pPr>
        <w:spacing w:line="360" w:lineRule="auto"/>
        <w:ind w:firstLine="548" w:firstLineChars="196"/>
        <w:rPr>
          <w:rFonts w:hint="eastAsia" w:ascii="仿宋_GB2312" w:eastAsia="仿宋_GB2312"/>
          <w:sz w:val="28"/>
          <w:szCs w:val="28"/>
        </w:rPr>
      </w:pPr>
      <w:r>
        <w:rPr>
          <w:rFonts w:hint="eastAsia" w:ascii="仿宋_GB2312" w:eastAsia="仿宋_GB2312"/>
          <w:sz w:val="28"/>
          <w:szCs w:val="28"/>
        </w:rPr>
        <w:t>评审工作本着“公平、公开、公正”的精神，保障评审工作的严肃性，并依据下述评审标准综合评定：</w:t>
      </w:r>
    </w:p>
    <w:p>
      <w:pPr>
        <w:spacing w:line="360" w:lineRule="auto"/>
        <w:ind w:firstLine="548" w:firstLineChars="196"/>
        <w:rPr>
          <w:rFonts w:hint="eastAsia"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lang w:eastAsia="zh-CN"/>
        </w:rPr>
        <w:t>）</w:t>
      </w:r>
      <w:r>
        <w:rPr>
          <w:rFonts w:hint="eastAsia" w:ascii="仿宋_GB2312" w:eastAsia="仿宋_GB2312"/>
          <w:sz w:val="28"/>
          <w:szCs w:val="28"/>
        </w:rPr>
        <w:t>设计创意</w:t>
      </w:r>
    </w:p>
    <w:p>
      <w:pPr>
        <w:spacing w:line="360" w:lineRule="auto"/>
        <w:ind w:firstLine="548" w:firstLineChars="196"/>
        <w:rPr>
          <w:rFonts w:hint="eastAsia" w:ascii="仿宋_GB2312" w:eastAsia="仿宋_GB2312"/>
          <w:sz w:val="28"/>
          <w:szCs w:val="28"/>
        </w:rPr>
      </w:pPr>
      <w:r>
        <w:rPr>
          <w:rFonts w:hint="eastAsia" w:ascii="仿宋_GB2312" w:eastAsia="仿宋_GB2312"/>
          <w:sz w:val="28"/>
          <w:szCs w:val="28"/>
        </w:rPr>
        <w:t>2</w:t>
      </w:r>
      <w:r>
        <w:rPr>
          <w:rFonts w:hint="eastAsia" w:ascii="仿宋_GB2312" w:eastAsia="仿宋_GB2312"/>
          <w:sz w:val="28"/>
          <w:szCs w:val="28"/>
          <w:lang w:eastAsia="zh-CN"/>
        </w:rPr>
        <w:t>）</w:t>
      </w:r>
      <w:r>
        <w:rPr>
          <w:rFonts w:hint="eastAsia" w:ascii="仿宋_GB2312" w:eastAsia="仿宋_GB2312"/>
          <w:sz w:val="28"/>
          <w:szCs w:val="28"/>
        </w:rPr>
        <w:t>适用、经济、绿色、美观</w:t>
      </w:r>
    </w:p>
    <w:p>
      <w:pPr>
        <w:spacing w:line="360" w:lineRule="auto"/>
        <w:ind w:firstLine="548" w:firstLineChars="196"/>
        <w:rPr>
          <w:rFonts w:hint="eastAsia" w:ascii="仿宋_GB2312" w:eastAsia="仿宋_GB2312"/>
          <w:sz w:val="28"/>
          <w:szCs w:val="28"/>
        </w:rPr>
      </w:pPr>
      <w:r>
        <w:rPr>
          <w:rFonts w:hint="eastAsia" w:ascii="仿宋_GB2312" w:eastAsia="仿宋_GB2312"/>
          <w:sz w:val="28"/>
          <w:szCs w:val="28"/>
        </w:rPr>
        <w:t>3</w:t>
      </w:r>
      <w:r>
        <w:rPr>
          <w:rFonts w:hint="eastAsia" w:ascii="仿宋_GB2312" w:eastAsia="仿宋_GB2312"/>
          <w:sz w:val="28"/>
          <w:szCs w:val="28"/>
          <w:lang w:eastAsia="zh-CN"/>
        </w:rPr>
        <w:t>）</w:t>
      </w:r>
      <w:r>
        <w:rPr>
          <w:rFonts w:hint="eastAsia" w:ascii="仿宋_GB2312" w:eastAsia="仿宋_GB2312"/>
          <w:sz w:val="28"/>
          <w:szCs w:val="28"/>
        </w:rPr>
        <w:t>地域文化特色</w:t>
      </w:r>
    </w:p>
    <w:p>
      <w:pPr>
        <w:spacing w:line="360" w:lineRule="auto"/>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eastAsia="zh-CN"/>
        </w:rPr>
        <w:t>）</w:t>
      </w:r>
      <w:r>
        <w:rPr>
          <w:rFonts w:hint="eastAsia" w:ascii="仿宋_GB2312" w:eastAsia="仿宋_GB2312"/>
          <w:sz w:val="28"/>
          <w:szCs w:val="28"/>
        </w:rPr>
        <w:t>综合效益（社会、文化、环境等）</w:t>
      </w:r>
    </w:p>
    <w:p>
      <w:pPr>
        <w:spacing w:line="360" w:lineRule="auto"/>
        <w:ind w:firstLine="548" w:firstLineChars="196"/>
        <w:rPr>
          <w:rFonts w:hint="eastAsia" w:ascii="仿宋_GB2312" w:eastAsia="仿宋_GB2312"/>
          <w:sz w:val="28"/>
          <w:szCs w:val="28"/>
        </w:rPr>
      </w:pPr>
      <w:r>
        <w:rPr>
          <w:rFonts w:hint="eastAsia" w:ascii="仿宋_GB2312" w:eastAsia="仿宋_GB2312"/>
          <w:sz w:val="28"/>
          <w:szCs w:val="28"/>
        </w:rPr>
        <w:t>5</w:t>
      </w:r>
      <w:r>
        <w:rPr>
          <w:rFonts w:hint="eastAsia" w:ascii="仿宋_GB2312" w:eastAsia="仿宋_GB2312"/>
          <w:sz w:val="28"/>
          <w:szCs w:val="28"/>
          <w:lang w:eastAsia="zh-CN"/>
        </w:rPr>
        <w:t>）</w:t>
      </w:r>
      <w:r>
        <w:rPr>
          <w:rFonts w:hint="eastAsia" w:ascii="仿宋_GB2312" w:eastAsia="仿宋_GB2312"/>
          <w:sz w:val="28"/>
          <w:szCs w:val="28"/>
        </w:rPr>
        <w:t>技术创新</w:t>
      </w:r>
    </w:p>
    <w:p/>
    <w:p>
      <w:pPr>
        <w:spacing w:line="500" w:lineRule="exact"/>
        <w:rPr>
          <w:rFonts w:ascii="仿宋" w:hAnsi="仿宋" w:eastAsia="仿宋" w:cs="仿宋"/>
          <w:sz w:val="28"/>
          <w:szCs w:val="28"/>
        </w:rPr>
      </w:pPr>
      <w:r>
        <w:rPr>
          <w:rFonts w:hint="eastAsia" w:ascii="仿宋" w:hAnsi="仿宋" w:eastAsia="仿宋" w:cs="仿宋"/>
          <w:sz w:val="28"/>
          <w:szCs w:val="28"/>
        </w:rPr>
        <w:t>1．一等奖项目</w:t>
      </w:r>
    </w:p>
    <w:p>
      <w:pPr>
        <w:spacing w:line="500" w:lineRule="exact"/>
        <w:rPr>
          <w:rFonts w:ascii="仿宋" w:hAnsi="仿宋" w:eastAsia="仿宋" w:cs="仿宋"/>
          <w:sz w:val="28"/>
          <w:szCs w:val="28"/>
        </w:rPr>
      </w:pPr>
      <w:r>
        <w:rPr>
          <w:rFonts w:hint="eastAsia" w:ascii="仿宋" w:hAnsi="仿宋" w:eastAsia="仿宋" w:cs="仿宋"/>
          <w:sz w:val="28"/>
          <w:szCs w:val="28"/>
        </w:rPr>
        <w:t>在该领域设计中,项目在设计创意等五个方面在全省同类项目设计中居领先水平，达到或接近全国同期水平。</w:t>
      </w:r>
    </w:p>
    <w:p>
      <w:pPr>
        <w:spacing w:line="500" w:lineRule="exact"/>
        <w:ind w:firstLine="560" w:firstLineChars="200"/>
        <w:rPr>
          <w:rFonts w:ascii="仿宋" w:hAnsi="仿宋" w:eastAsia="仿宋" w:cs="仿宋"/>
          <w:i/>
          <w:iCs/>
          <w:color w:val="FF0000"/>
          <w:sz w:val="28"/>
          <w:szCs w:val="28"/>
        </w:rPr>
      </w:pPr>
    </w:p>
    <w:p>
      <w:pPr>
        <w:spacing w:line="500" w:lineRule="exact"/>
        <w:rPr>
          <w:rFonts w:ascii="仿宋" w:hAnsi="仿宋" w:eastAsia="仿宋" w:cs="仿宋"/>
          <w:sz w:val="28"/>
          <w:szCs w:val="28"/>
        </w:rPr>
      </w:pPr>
      <w:r>
        <w:rPr>
          <w:rFonts w:hint="eastAsia" w:ascii="仿宋" w:hAnsi="仿宋" w:eastAsia="仿宋" w:cs="仿宋"/>
          <w:sz w:val="28"/>
          <w:szCs w:val="28"/>
        </w:rPr>
        <w:t>2．二等奖项目</w:t>
      </w:r>
    </w:p>
    <w:p>
      <w:pPr>
        <w:spacing w:line="500" w:lineRule="exact"/>
        <w:rPr>
          <w:rFonts w:ascii="仿宋" w:hAnsi="仿宋" w:eastAsia="仿宋" w:cs="仿宋"/>
          <w:sz w:val="28"/>
          <w:szCs w:val="28"/>
        </w:rPr>
      </w:pPr>
      <w:r>
        <w:rPr>
          <w:rFonts w:hint="eastAsia" w:ascii="仿宋" w:hAnsi="仿宋" w:eastAsia="仿宋" w:cs="仿宋"/>
          <w:sz w:val="28"/>
          <w:szCs w:val="28"/>
        </w:rPr>
        <w:t>在该领域设计中,项目在设计创意等五个方面在全省同类项目设计中居领先水平。</w:t>
      </w:r>
    </w:p>
    <w:p>
      <w:pPr>
        <w:spacing w:line="500" w:lineRule="exact"/>
        <w:rPr>
          <w:rFonts w:ascii="仿宋" w:hAnsi="仿宋" w:eastAsia="仿宋" w:cs="仿宋"/>
          <w:sz w:val="28"/>
          <w:szCs w:val="28"/>
        </w:rPr>
      </w:pPr>
    </w:p>
    <w:p>
      <w:pPr>
        <w:spacing w:line="500" w:lineRule="exact"/>
        <w:rPr>
          <w:rFonts w:ascii="仿宋" w:hAnsi="仿宋" w:eastAsia="仿宋" w:cs="仿宋"/>
          <w:sz w:val="28"/>
          <w:szCs w:val="28"/>
        </w:rPr>
      </w:pPr>
      <w:r>
        <w:rPr>
          <w:rFonts w:hint="eastAsia" w:ascii="仿宋" w:hAnsi="仿宋" w:eastAsia="仿宋" w:cs="仿宋"/>
          <w:sz w:val="28"/>
          <w:szCs w:val="28"/>
        </w:rPr>
        <w:t>3．三等奖项目</w:t>
      </w:r>
    </w:p>
    <w:p>
      <w:pPr>
        <w:spacing w:line="500" w:lineRule="exact"/>
        <w:rPr>
          <w:rFonts w:ascii="仿宋" w:hAnsi="仿宋" w:eastAsia="仿宋" w:cs="仿宋"/>
          <w:sz w:val="28"/>
          <w:szCs w:val="28"/>
        </w:rPr>
      </w:pPr>
      <w:r>
        <w:rPr>
          <w:rFonts w:hint="eastAsia" w:ascii="仿宋" w:hAnsi="仿宋" w:eastAsia="仿宋" w:cs="仿宋"/>
          <w:sz w:val="28"/>
          <w:szCs w:val="28"/>
        </w:rPr>
        <w:t>在该领域设计中,项目在设计创意等五个方面在全省同类项目设计中居先进水平。</w:t>
      </w:r>
    </w:p>
    <w:p>
      <w:pPr>
        <w:spacing w:line="500" w:lineRule="exact"/>
        <w:rPr>
          <w:rFonts w:ascii="仿宋" w:hAnsi="仿宋" w:eastAsia="仿宋" w:cs="仿宋"/>
          <w:sz w:val="28"/>
          <w:szCs w:val="28"/>
        </w:rPr>
      </w:pPr>
    </w:p>
    <w:p>
      <w:pPr>
        <w:rPr>
          <w:color w:va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decorative"/>
    <w:pitch w:val="default"/>
    <w:sig w:usb0="E1002EFF" w:usb1="C000605B" w:usb2="00000029" w:usb3="00000000" w:csb0="200101FF" w:csb1="2028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luSI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J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BGW5IjgCAABvBAAADgAAAAAAAAABACAAAAAfAQAAZHJzL2Uyb0RvYy54&#10;bWxQSwUGAAAAAAYABgBZAQAAyQ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jYmQ1YTFlMmQ0MjU2YzUwNjk3ZjQ4N2M2ZjMwNDAifQ=="/>
  </w:docVars>
  <w:rsids>
    <w:rsidRoot w:val="00172A27"/>
    <w:rsid w:val="00095452"/>
    <w:rsid w:val="00143BC8"/>
    <w:rsid w:val="00223FAB"/>
    <w:rsid w:val="00237C52"/>
    <w:rsid w:val="00291C40"/>
    <w:rsid w:val="002D0D5F"/>
    <w:rsid w:val="002F5D38"/>
    <w:rsid w:val="00451794"/>
    <w:rsid w:val="004C6CB6"/>
    <w:rsid w:val="00500D29"/>
    <w:rsid w:val="005A25B5"/>
    <w:rsid w:val="005F410D"/>
    <w:rsid w:val="006B3A87"/>
    <w:rsid w:val="006B3EA3"/>
    <w:rsid w:val="006D26AF"/>
    <w:rsid w:val="00746CF4"/>
    <w:rsid w:val="00781710"/>
    <w:rsid w:val="007D6D54"/>
    <w:rsid w:val="009B27F6"/>
    <w:rsid w:val="009B4BFB"/>
    <w:rsid w:val="009C636F"/>
    <w:rsid w:val="009D426D"/>
    <w:rsid w:val="009E274B"/>
    <w:rsid w:val="00A4231F"/>
    <w:rsid w:val="00A46A6D"/>
    <w:rsid w:val="00AC4356"/>
    <w:rsid w:val="00B232A4"/>
    <w:rsid w:val="00B67E4D"/>
    <w:rsid w:val="00BB5F40"/>
    <w:rsid w:val="00C33A86"/>
    <w:rsid w:val="00D11555"/>
    <w:rsid w:val="00D841A2"/>
    <w:rsid w:val="00D92922"/>
    <w:rsid w:val="00DA2706"/>
    <w:rsid w:val="00DD73F3"/>
    <w:rsid w:val="00E579C2"/>
    <w:rsid w:val="00E95C14"/>
    <w:rsid w:val="00F92B27"/>
    <w:rsid w:val="00FC3417"/>
    <w:rsid w:val="00FC403F"/>
    <w:rsid w:val="00FE2FBE"/>
    <w:rsid w:val="016F5EBA"/>
    <w:rsid w:val="020A354D"/>
    <w:rsid w:val="04EB0B4D"/>
    <w:rsid w:val="04F95C6C"/>
    <w:rsid w:val="05F427D0"/>
    <w:rsid w:val="06AC7F79"/>
    <w:rsid w:val="06EA4F38"/>
    <w:rsid w:val="08FD1BBD"/>
    <w:rsid w:val="0A4348A7"/>
    <w:rsid w:val="0BA95D72"/>
    <w:rsid w:val="0C4D7AD9"/>
    <w:rsid w:val="0E334AF2"/>
    <w:rsid w:val="0E800882"/>
    <w:rsid w:val="0F47424B"/>
    <w:rsid w:val="0FCB24FD"/>
    <w:rsid w:val="12DC1904"/>
    <w:rsid w:val="14B603E8"/>
    <w:rsid w:val="1524105B"/>
    <w:rsid w:val="15E016E3"/>
    <w:rsid w:val="16CA5258"/>
    <w:rsid w:val="187F5B94"/>
    <w:rsid w:val="18D26A9F"/>
    <w:rsid w:val="194B2E42"/>
    <w:rsid w:val="1A682CBA"/>
    <w:rsid w:val="1B4F5AAC"/>
    <w:rsid w:val="1CD41AAC"/>
    <w:rsid w:val="1CD518B4"/>
    <w:rsid w:val="1CDB378C"/>
    <w:rsid w:val="1CF13DF5"/>
    <w:rsid w:val="1D0F53B5"/>
    <w:rsid w:val="1D1D6A38"/>
    <w:rsid w:val="1D623361"/>
    <w:rsid w:val="1E2E5BDA"/>
    <w:rsid w:val="1F0141E9"/>
    <w:rsid w:val="1FBB564B"/>
    <w:rsid w:val="203544CE"/>
    <w:rsid w:val="205B7C13"/>
    <w:rsid w:val="20E868A0"/>
    <w:rsid w:val="215A54A1"/>
    <w:rsid w:val="21BD443C"/>
    <w:rsid w:val="21CF2041"/>
    <w:rsid w:val="225C1758"/>
    <w:rsid w:val="22A42CE0"/>
    <w:rsid w:val="230C34C2"/>
    <w:rsid w:val="25BD702B"/>
    <w:rsid w:val="25EB7008"/>
    <w:rsid w:val="26FA4CA0"/>
    <w:rsid w:val="27A243FB"/>
    <w:rsid w:val="289535A1"/>
    <w:rsid w:val="28A80663"/>
    <w:rsid w:val="28CA2E89"/>
    <w:rsid w:val="2C3A07C9"/>
    <w:rsid w:val="2CB21A28"/>
    <w:rsid w:val="2E163564"/>
    <w:rsid w:val="30FB79D5"/>
    <w:rsid w:val="3284524D"/>
    <w:rsid w:val="32C45A20"/>
    <w:rsid w:val="32EE603C"/>
    <w:rsid w:val="33551390"/>
    <w:rsid w:val="33BC59B2"/>
    <w:rsid w:val="33D52869"/>
    <w:rsid w:val="34307B5E"/>
    <w:rsid w:val="344434B4"/>
    <w:rsid w:val="39410612"/>
    <w:rsid w:val="396B1A7C"/>
    <w:rsid w:val="397F47DF"/>
    <w:rsid w:val="3A7C3DCF"/>
    <w:rsid w:val="3B633454"/>
    <w:rsid w:val="3BE20F76"/>
    <w:rsid w:val="3C10602C"/>
    <w:rsid w:val="3C9F76C1"/>
    <w:rsid w:val="3D905571"/>
    <w:rsid w:val="3EA84E67"/>
    <w:rsid w:val="3FFF205A"/>
    <w:rsid w:val="405A7BDF"/>
    <w:rsid w:val="415E6A88"/>
    <w:rsid w:val="430F47B9"/>
    <w:rsid w:val="434F728B"/>
    <w:rsid w:val="43606172"/>
    <w:rsid w:val="438C4845"/>
    <w:rsid w:val="449E3FCD"/>
    <w:rsid w:val="457A0FC5"/>
    <w:rsid w:val="460E24CC"/>
    <w:rsid w:val="46523024"/>
    <w:rsid w:val="471957C4"/>
    <w:rsid w:val="4843204A"/>
    <w:rsid w:val="497E00F0"/>
    <w:rsid w:val="4D844259"/>
    <w:rsid w:val="4D972EAB"/>
    <w:rsid w:val="4DA21A68"/>
    <w:rsid w:val="4DB22A53"/>
    <w:rsid w:val="4DF028A1"/>
    <w:rsid w:val="4F80216F"/>
    <w:rsid w:val="4FC27F92"/>
    <w:rsid w:val="4FD661E7"/>
    <w:rsid w:val="50085695"/>
    <w:rsid w:val="515834FE"/>
    <w:rsid w:val="52D56BAD"/>
    <w:rsid w:val="544B7DD1"/>
    <w:rsid w:val="54667FDF"/>
    <w:rsid w:val="551F26FD"/>
    <w:rsid w:val="55DE5923"/>
    <w:rsid w:val="5695277E"/>
    <w:rsid w:val="57494F2F"/>
    <w:rsid w:val="58023EC3"/>
    <w:rsid w:val="59563AB8"/>
    <w:rsid w:val="59DE48B2"/>
    <w:rsid w:val="5BCC2B51"/>
    <w:rsid w:val="5DC4385F"/>
    <w:rsid w:val="5EC12D3A"/>
    <w:rsid w:val="5F46451C"/>
    <w:rsid w:val="5FAD6BF3"/>
    <w:rsid w:val="60FC6966"/>
    <w:rsid w:val="61480408"/>
    <w:rsid w:val="63C30916"/>
    <w:rsid w:val="63E41100"/>
    <w:rsid w:val="640D4884"/>
    <w:rsid w:val="64AF3C98"/>
    <w:rsid w:val="65617410"/>
    <w:rsid w:val="66110212"/>
    <w:rsid w:val="67746F61"/>
    <w:rsid w:val="678211E5"/>
    <w:rsid w:val="683C4122"/>
    <w:rsid w:val="698C376C"/>
    <w:rsid w:val="6A38360A"/>
    <w:rsid w:val="6ADA0DBB"/>
    <w:rsid w:val="6B90324F"/>
    <w:rsid w:val="6C733C4C"/>
    <w:rsid w:val="6DDC7218"/>
    <w:rsid w:val="6E3F7265"/>
    <w:rsid w:val="7094700C"/>
    <w:rsid w:val="70CC2946"/>
    <w:rsid w:val="722525C4"/>
    <w:rsid w:val="72CC3989"/>
    <w:rsid w:val="73833C7F"/>
    <w:rsid w:val="73B0372C"/>
    <w:rsid w:val="758252B3"/>
    <w:rsid w:val="759E68DC"/>
    <w:rsid w:val="77F260D0"/>
    <w:rsid w:val="7AE606F5"/>
    <w:rsid w:val="7BFC0206"/>
    <w:rsid w:val="7C735E16"/>
    <w:rsid w:val="7E54692B"/>
    <w:rsid w:val="7EEF211C"/>
    <w:rsid w:val="7F9B207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center"/>
      <w:outlineLvl w:val="0"/>
    </w:pPr>
    <w:rPr>
      <w:rFonts w:ascii="宋体" w:hAnsi="宋体" w:cs="宋体"/>
      <w:b/>
      <w:bCs/>
      <w:kern w:val="44"/>
      <w:sz w:val="44"/>
      <w:szCs w:val="48"/>
    </w:rPr>
  </w:style>
  <w:style w:type="paragraph" w:styleId="3">
    <w:name w:val="heading 2"/>
    <w:basedOn w:val="1"/>
    <w:next w:val="1"/>
    <w:unhideWhenUsed/>
    <w:qFormat/>
    <w:uiPriority w:val="0"/>
    <w:pPr>
      <w:keepNext/>
      <w:keepLines/>
      <w:spacing w:line="413" w:lineRule="auto"/>
      <w:outlineLvl w:val="1"/>
    </w:pPr>
    <w:rPr>
      <w:rFonts w:ascii="Arial" w:hAnsi="Arial" w:eastAsia="仿宋"/>
      <w:b/>
      <w:sz w:val="30"/>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Strong"/>
    <w:basedOn w:val="7"/>
    <w:qFormat/>
    <w:uiPriority w:val="0"/>
    <w:rPr>
      <w:b/>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3</Pages>
  <Words>1146</Words>
  <Characters>1163</Characters>
  <Lines>8</Lines>
  <Paragraphs>2</Paragraphs>
  <TotalTime>13</TotalTime>
  <ScaleCrop>false</ScaleCrop>
  <LinksUpToDate>false</LinksUpToDate>
  <CharactersWithSpaces>1182</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2017-04-13T09:05:00Z</dcterms:created>
  <dc:creator>Administrator</dc:creator>
  <cp:lastModifiedBy>王璐璐</cp:lastModifiedBy>
  <cp:lastPrinted>2021-07-23T02:51:00Z</cp:lastPrinted>
  <dcterms:modified xsi:type="dcterms:W3CDTF">2023-06-06T08:50:15Z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8EA4488659EA4C48805DE2464DA27AE6</vt:lpwstr>
  </property>
</Properties>
</file>