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F008C">
      <w:pPr>
        <w:pStyle w:val="2"/>
        <w:jc w:val="both"/>
        <w:rPr>
          <w:rFonts w:hint="eastAsia"/>
          <w:b w:val="0"/>
          <w:bCs w:val="0"/>
          <w:sz w:val="28"/>
          <w:szCs w:val="28"/>
          <w:lang w:val="en-US" w:eastAsia="zh-CN"/>
        </w:rPr>
      </w:pPr>
      <w:r>
        <w:rPr>
          <w:rFonts w:hint="eastAsia"/>
          <w:b w:val="0"/>
          <w:bCs w:val="0"/>
          <w:sz w:val="28"/>
          <w:szCs w:val="28"/>
          <w:lang w:val="en-US" w:eastAsia="zh-CN"/>
        </w:rPr>
        <w:t>附件2：</w:t>
      </w:r>
    </w:p>
    <w:p w14:paraId="25599D64">
      <w:pPr>
        <w:pStyle w:val="2"/>
      </w:pPr>
      <w:r>
        <w:rPr>
          <w:rFonts w:hint="eastAsia"/>
        </w:rPr>
        <w:t>安徽省土木建筑</w:t>
      </w:r>
      <w:r>
        <w:rPr>
          <w:rFonts w:hint="eastAsia"/>
          <w:lang w:eastAsia="zh-CN"/>
        </w:rPr>
        <w:t>学会科技创新成果评价</w:t>
      </w:r>
      <w:r>
        <w:rPr>
          <w:rFonts w:hint="eastAsia"/>
        </w:rPr>
        <w:t>（建筑创作）申报及评审细则（试行）</w:t>
      </w:r>
    </w:p>
    <w:p w14:paraId="54A1611F">
      <w:pPr>
        <w:pStyle w:val="3"/>
      </w:pPr>
      <w:r>
        <w:rPr>
          <w:rFonts w:hint="eastAsia"/>
        </w:rPr>
        <w:t>第一条 评</w:t>
      </w:r>
      <w:r>
        <w:rPr>
          <w:rFonts w:hint="eastAsia"/>
          <w:lang w:val="en-US" w:eastAsia="zh-CN"/>
        </w:rPr>
        <w:t>审</w:t>
      </w:r>
      <w:r>
        <w:rPr>
          <w:rFonts w:hint="eastAsia"/>
        </w:rPr>
        <w:t>依据和目的</w:t>
      </w:r>
    </w:p>
    <w:p w14:paraId="1BB59A5A">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lang w:eastAsia="zh-CN"/>
        </w:rPr>
        <w:t>安徽省土木建筑学会科技创新成果评价</w:t>
      </w:r>
      <w:r>
        <w:rPr>
          <w:rFonts w:hint="eastAsia" w:ascii="仿宋" w:hAnsi="仿宋" w:eastAsia="仿宋" w:cs="仿宋"/>
          <w:kern w:val="0"/>
          <w:sz w:val="28"/>
          <w:szCs w:val="28"/>
        </w:rPr>
        <w:t>（建筑创作）是依据《</w:t>
      </w:r>
      <w:r>
        <w:rPr>
          <w:rFonts w:hint="eastAsia" w:ascii="仿宋" w:hAnsi="仿宋" w:eastAsia="仿宋" w:cs="仿宋"/>
          <w:kern w:val="0"/>
          <w:sz w:val="28"/>
          <w:szCs w:val="28"/>
          <w:lang w:eastAsia="zh-CN"/>
        </w:rPr>
        <w:t>安徽省土木建筑学会科技创新成果评价</w:t>
      </w:r>
      <w:r>
        <w:rPr>
          <w:rFonts w:hint="eastAsia" w:ascii="仿宋" w:hAnsi="仿宋" w:eastAsia="仿宋" w:cs="仿宋"/>
          <w:kern w:val="0"/>
          <w:sz w:val="28"/>
          <w:szCs w:val="28"/>
        </w:rPr>
        <w:t>申报及评审条例（通则）》制定的建筑设计专项</w:t>
      </w:r>
      <w:r>
        <w:rPr>
          <w:rFonts w:hint="eastAsia" w:ascii="仿宋" w:hAnsi="仿宋" w:eastAsia="仿宋" w:cs="仿宋"/>
          <w:kern w:val="0"/>
          <w:sz w:val="28"/>
          <w:szCs w:val="28"/>
          <w:lang w:val="en-US" w:eastAsia="zh-CN"/>
        </w:rPr>
        <w:t>评价</w:t>
      </w:r>
      <w:r>
        <w:rPr>
          <w:rFonts w:hint="eastAsia" w:ascii="仿宋" w:hAnsi="仿宋" w:eastAsia="仿宋" w:cs="仿宋"/>
          <w:kern w:val="0"/>
          <w:sz w:val="28"/>
          <w:szCs w:val="28"/>
        </w:rPr>
        <w:t>，旨在</w:t>
      </w:r>
      <w:r>
        <w:rPr>
          <w:rFonts w:hint="eastAsia" w:ascii="仿宋" w:hAnsi="仿宋" w:eastAsia="仿宋" w:cs="仿宋"/>
          <w:color w:val="000000"/>
          <w:kern w:val="0"/>
          <w:sz w:val="28"/>
          <w:szCs w:val="28"/>
        </w:rPr>
        <w:t>进一步</w:t>
      </w:r>
      <w:r>
        <w:rPr>
          <w:rFonts w:hint="eastAsia" w:ascii="仿宋" w:hAnsi="仿宋" w:eastAsia="仿宋" w:cs="仿宋"/>
          <w:color w:val="000000"/>
          <w:kern w:val="0"/>
          <w:sz w:val="28"/>
          <w:szCs w:val="28"/>
          <w:lang w:val="en-US" w:eastAsia="zh-CN"/>
        </w:rPr>
        <w:t>激发</w:t>
      </w:r>
      <w:r>
        <w:rPr>
          <w:rFonts w:hint="eastAsia" w:ascii="仿宋" w:hAnsi="仿宋" w:eastAsia="仿宋" w:cs="仿宋"/>
          <w:color w:val="000000"/>
          <w:kern w:val="0"/>
          <w:sz w:val="28"/>
          <w:szCs w:val="28"/>
        </w:rPr>
        <w:t>我省广大建筑师的创</w:t>
      </w:r>
      <w:r>
        <w:rPr>
          <w:rFonts w:hint="eastAsia" w:ascii="仿宋" w:hAnsi="仿宋" w:eastAsia="仿宋" w:cs="仿宋"/>
          <w:color w:val="000000"/>
          <w:kern w:val="0"/>
          <w:sz w:val="28"/>
          <w:szCs w:val="28"/>
          <w:highlight w:val="none"/>
        </w:rPr>
        <w:t>作热情</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rPr>
        <w:t>提高建筑方案设计水平</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推进我省建筑设计事业的创新和发展</w:t>
      </w:r>
      <w:r>
        <w:rPr>
          <w:rFonts w:hint="eastAsia" w:ascii="仿宋" w:hAnsi="仿宋" w:eastAsia="仿宋" w:cs="仿宋"/>
          <w:kern w:val="0"/>
          <w:sz w:val="28"/>
          <w:szCs w:val="28"/>
        </w:rPr>
        <w:t>。</w:t>
      </w:r>
    </w:p>
    <w:p w14:paraId="5C9D45A2">
      <w:pPr>
        <w:pStyle w:val="3"/>
        <w:rPr>
          <w:rFonts w:hint="default" w:eastAsia="仿宋"/>
          <w:lang w:val="en-US" w:eastAsia="zh-CN"/>
        </w:rPr>
      </w:pPr>
      <w:r>
        <w:rPr>
          <w:rFonts w:hint="eastAsia"/>
        </w:rPr>
        <w:t>第二条 申报和评</w:t>
      </w:r>
      <w:r>
        <w:rPr>
          <w:rFonts w:hint="eastAsia"/>
          <w:lang w:val="en-US" w:eastAsia="zh-CN"/>
        </w:rPr>
        <w:t>审</w:t>
      </w:r>
      <w:r>
        <w:rPr>
          <w:rFonts w:hint="eastAsia"/>
        </w:rPr>
        <w:t>细则</w:t>
      </w:r>
      <w:r>
        <w:rPr>
          <w:rFonts w:hint="eastAsia"/>
          <w:lang w:eastAsia="zh-CN"/>
        </w:rPr>
        <w:t>的</w:t>
      </w:r>
      <w:r>
        <w:rPr>
          <w:rFonts w:hint="eastAsia"/>
          <w:lang w:val="en-US" w:eastAsia="zh-CN"/>
        </w:rPr>
        <w:t>内容</w:t>
      </w:r>
    </w:p>
    <w:p w14:paraId="005B2E9E">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安徽省土木建筑学会科技创新成果评价</w:t>
      </w:r>
      <w:r>
        <w:rPr>
          <w:rFonts w:hint="eastAsia" w:ascii="仿宋" w:hAnsi="仿宋" w:eastAsia="仿宋" w:cs="仿宋"/>
          <w:kern w:val="0"/>
          <w:sz w:val="28"/>
          <w:szCs w:val="28"/>
        </w:rPr>
        <w:t>（建筑创作）的评</w:t>
      </w:r>
      <w:r>
        <w:rPr>
          <w:rFonts w:hint="eastAsia" w:ascii="仿宋" w:hAnsi="仿宋" w:eastAsia="仿宋" w:cs="仿宋"/>
          <w:kern w:val="0"/>
          <w:sz w:val="28"/>
          <w:szCs w:val="28"/>
          <w:lang w:val="en-US" w:eastAsia="zh-CN"/>
        </w:rPr>
        <w:t>价</w:t>
      </w:r>
      <w:r>
        <w:rPr>
          <w:rFonts w:hint="eastAsia" w:ascii="仿宋" w:hAnsi="仿宋" w:eastAsia="仿宋" w:cs="仿宋"/>
          <w:kern w:val="0"/>
          <w:sz w:val="28"/>
          <w:szCs w:val="28"/>
        </w:rPr>
        <w:t>原则、评审工作组织、申报条件、申报程序、评审程序和</w:t>
      </w:r>
      <w:r>
        <w:rPr>
          <w:rFonts w:hint="eastAsia" w:ascii="仿宋" w:hAnsi="仿宋" w:eastAsia="仿宋" w:cs="仿宋"/>
          <w:kern w:val="0"/>
          <w:sz w:val="28"/>
          <w:szCs w:val="28"/>
          <w:lang w:val="en-US" w:eastAsia="zh-CN"/>
        </w:rPr>
        <w:t>评价结果</w:t>
      </w:r>
      <w:r>
        <w:rPr>
          <w:rFonts w:hint="eastAsia" w:ascii="仿宋" w:hAnsi="仿宋" w:eastAsia="仿宋" w:cs="仿宋"/>
          <w:kern w:val="0"/>
          <w:sz w:val="28"/>
          <w:szCs w:val="28"/>
        </w:rPr>
        <w:t>均见《</w:t>
      </w:r>
      <w:r>
        <w:rPr>
          <w:rFonts w:hint="eastAsia" w:ascii="仿宋" w:hAnsi="仿宋" w:eastAsia="仿宋" w:cs="仿宋"/>
          <w:kern w:val="0"/>
          <w:sz w:val="28"/>
          <w:szCs w:val="28"/>
          <w:lang w:eastAsia="zh-CN"/>
        </w:rPr>
        <w:t>安徽省土木建筑学会科技创新成果评价</w:t>
      </w:r>
      <w:r>
        <w:rPr>
          <w:rFonts w:hint="eastAsia" w:ascii="仿宋" w:hAnsi="仿宋" w:eastAsia="仿宋" w:cs="仿宋"/>
          <w:kern w:val="0"/>
          <w:sz w:val="28"/>
          <w:szCs w:val="28"/>
        </w:rPr>
        <w:t>申报及评审条例（通则）》，本细则</w:t>
      </w:r>
      <w:r>
        <w:rPr>
          <w:rFonts w:hint="eastAsia" w:ascii="仿宋" w:hAnsi="仿宋" w:eastAsia="仿宋" w:cs="仿宋"/>
          <w:kern w:val="0"/>
          <w:sz w:val="28"/>
          <w:szCs w:val="28"/>
          <w:lang w:val="en-US" w:eastAsia="zh-CN"/>
        </w:rPr>
        <w:t>规定</w:t>
      </w:r>
      <w:r>
        <w:rPr>
          <w:rFonts w:hint="eastAsia" w:ascii="仿宋" w:hAnsi="仿宋" w:eastAsia="仿宋" w:cs="仿宋"/>
          <w:kern w:val="0"/>
          <w:sz w:val="28"/>
          <w:szCs w:val="28"/>
        </w:rPr>
        <w:t>评</w:t>
      </w:r>
      <w:r>
        <w:rPr>
          <w:rFonts w:hint="eastAsia" w:ascii="仿宋" w:hAnsi="仿宋" w:eastAsia="仿宋" w:cs="仿宋"/>
          <w:kern w:val="0"/>
          <w:sz w:val="28"/>
          <w:szCs w:val="28"/>
          <w:lang w:val="en-US" w:eastAsia="zh-CN"/>
        </w:rPr>
        <w:t>价</w:t>
      </w:r>
      <w:r>
        <w:rPr>
          <w:rFonts w:hint="eastAsia" w:ascii="仿宋" w:hAnsi="仿宋" w:eastAsia="仿宋" w:cs="仿宋"/>
          <w:kern w:val="0"/>
          <w:sz w:val="28"/>
          <w:szCs w:val="28"/>
        </w:rPr>
        <w:t>内容、申报材料要求、申报时间和评审时间、评审标准等。</w:t>
      </w:r>
    </w:p>
    <w:p w14:paraId="487FC976">
      <w:pPr>
        <w:pStyle w:val="3"/>
      </w:pPr>
      <w:r>
        <w:rPr>
          <w:rFonts w:hint="eastAsia"/>
        </w:rPr>
        <w:t>第三条 评</w:t>
      </w:r>
      <w:r>
        <w:rPr>
          <w:rFonts w:hint="eastAsia"/>
          <w:lang w:val="en-US" w:eastAsia="zh-CN"/>
        </w:rPr>
        <w:t>价</w:t>
      </w:r>
      <w:r>
        <w:rPr>
          <w:rFonts w:hint="eastAsia"/>
        </w:rPr>
        <w:t>内容和</w:t>
      </w:r>
      <w:r>
        <w:rPr>
          <w:rFonts w:hint="eastAsia"/>
          <w:lang w:val="en-US" w:eastAsia="zh-CN"/>
        </w:rPr>
        <w:t>评价</w:t>
      </w:r>
      <w:r>
        <w:rPr>
          <w:rFonts w:hint="eastAsia"/>
        </w:rPr>
        <w:t>分类</w:t>
      </w:r>
    </w:p>
    <w:p w14:paraId="180BDEFF">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lang w:eastAsia="zh-CN"/>
        </w:rPr>
        <w:t>安徽省土木建筑学会科技创新成果评价</w:t>
      </w:r>
      <w:r>
        <w:rPr>
          <w:rFonts w:hint="eastAsia" w:ascii="仿宋" w:hAnsi="仿宋" w:eastAsia="仿宋" w:cs="仿宋"/>
          <w:kern w:val="0"/>
          <w:sz w:val="28"/>
          <w:szCs w:val="28"/>
        </w:rPr>
        <w:t>（建筑创作）分为以下五类：</w:t>
      </w:r>
    </w:p>
    <w:p w14:paraId="02AB3665">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1.公共建筑</w:t>
      </w:r>
    </w:p>
    <w:p w14:paraId="5F2337A0">
      <w:pPr>
        <w:spacing w:line="360" w:lineRule="auto"/>
        <w:ind w:firstLine="548" w:firstLineChars="196"/>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.工业建筑</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zh-CN"/>
        </w:rPr>
        <w:t>进行生产活动的</w:t>
      </w:r>
      <w:r>
        <w:rPr>
          <w:rFonts w:hint="eastAsia" w:ascii="仿宋" w:hAnsi="仿宋" w:eastAsia="仿宋" w:cs="仿宋"/>
          <w:kern w:val="0"/>
          <w:sz w:val="28"/>
          <w:szCs w:val="28"/>
        </w:rPr>
        <w:t>工业厂房</w:t>
      </w:r>
      <w:r>
        <w:rPr>
          <w:rFonts w:hint="eastAsia" w:ascii="仿宋" w:hAnsi="仿宋" w:eastAsia="仿宋" w:cs="仿宋"/>
          <w:kern w:val="0"/>
          <w:sz w:val="28"/>
          <w:szCs w:val="28"/>
          <w:lang w:val="zh-CN"/>
        </w:rPr>
        <w:t>和构筑物</w:t>
      </w:r>
      <w:r>
        <w:rPr>
          <w:rFonts w:hint="eastAsia" w:ascii="仿宋" w:hAnsi="仿宋" w:eastAsia="仿宋" w:cs="仿宋"/>
          <w:kern w:val="0"/>
          <w:sz w:val="28"/>
          <w:szCs w:val="28"/>
          <w:lang w:eastAsia="zh-CN"/>
        </w:rPr>
        <w:t>）</w:t>
      </w:r>
    </w:p>
    <w:p w14:paraId="6CD8524D">
      <w:pPr>
        <w:spacing w:line="360" w:lineRule="auto"/>
        <w:ind w:firstLine="548" w:firstLineChars="196"/>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.居住建筑</w:t>
      </w:r>
    </w:p>
    <w:p w14:paraId="1A4367DD">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4.既有建筑改造</w:t>
      </w:r>
    </w:p>
    <w:p w14:paraId="7B49DB95">
      <w:pPr>
        <w:spacing w:line="360" w:lineRule="auto"/>
        <w:ind w:firstLine="548" w:firstLineChars="196"/>
        <w:rPr>
          <w:rFonts w:hint="default" w:ascii="仿宋" w:hAnsi="仿宋" w:eastAsia="仿宋" w:cs="仿宋"/>
          <w:kern w:val="0"/>
          <w:sz w:val="28"/>
          <w:szCs w:val="28"/>
        </w:rPr>
      </w:pPr>
      <w:r>
        <w:rPr>
          <w:rFonts w:hint="eastAsia" w:ascii="仿宋" w:hAnsi="仿宋" w:eastAsia="仿宋" w:cs="仿宋"/>
          <w:kern w:val="0"/>
          <w:sz w:val="28"/>
          <w:szCs w:val="28"/>
        </w:rPr>
        <w:t>5.城市设计</w:t>
      </w:r>
    </w:p>
    <w:p w14:paraId="73366FF9">
      <w:pPr>
        <w:pStyle w:val="3"/>
      </w:pPr>
      <w:r>
        <w:rPr>
          <w:rFonts w:hint="eastAsia"/>
        </w:rPr>
        <w:t>第四条 申报材料要求</w:t>
      </w:r>
    </w:p>
    <w:p w14:paraId="73E5769A">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申报者填写《</w:t>
      </w:r>
      <w:r>
        <w:rPr>
          <w:rFonts w:hint="eastAsia" w:ascii="仿宋" w:hAnsi="仿宋" w:eastAsia="仿宋" w:cs="仿宋"/>
          <w:kern w:val="0"/>
          <w:sz w:val="28"/>
          <w:szCs w:val="28"/>
          <w:lang w:eastAsia="zh-CN"/>
        </w:rPr>
        <w:t>安徽省土木</w:t>
      </w:r>
      <w:r>
        <w:rPr>
          <w:rFonts w:hint="eastAsia" w:ascii="仿宋" w:hAnsi="仿宋" w:eastAsia="仿宋" w:cs="仿宋"/>
          <w:kern w:val="0"/>
          <w:sz w:val="28"/>
          <w:szCs w:val="28"/>
        </w:rPr>
        <w:t>建筑学会</w:t>
      </w:r>
      <w:r>
        <w:rPr>
          <w:rFonts w:hint="eastAsia" w:ascii="仿宋" w:hAnsi="仿宋" w:eastAsia="仿宋" w:cs="仿宋"/>
          <w:kern w:val="0"/>
          <w:sz w:val="28"/>
          <w:szCs w:val="28"/>
          <w:lang w:eastAsia="zh-CN"/>
        </w:rPr>
        <w:t>第五届科技创新成果评价（</w:t>
      </w:r>
      <w:r>
        <w:rPr>
          <w:rFonts w:hint="eastAsia" w:ascii="仿宋" w:hAnsi="仿宋" w:eastAsia="仿宋" w:cs="仿宋"/>
          <w:kern w:val="0"/>
          <w:sz w:val="28"/>
          <w:szCs w:val="28"/>
        </w:rPr>
        <w:t>建筑</w:t>
      </w:r>
      <w:r>
        <w:rPr>
          <w:rFonts w:hint="eastAsia" w:ascii="仿宋" w:hAnsi="仿宋" w:eastAsia="仿宋" w:cs="仿宋"/>
          <w:kern w:val="0"/>
          <w:sz w:val="28"/>
          <w:szCs w:val="28"/>
          <w:lang w:eastAsia="zh-CN"/>
        </w:rPr>
        <w:t>）申报书</w:t>
      </w:r>
      <w:r>
        <w:rPr>
          <w:rFonts w:hint="eastAsia" w:ascii="仿宋" w:hAnsi="仿宋" w:eastAsia="仿宋" w:cs="仿宋"/>
          <w:kern w:val="0"/>
          <w:sz w:val="28"/>
          <w:szCs w:val="28"/>
        </w:rPr>
        <w:t>》（以下简称“申报书”），经申报者所在单位（或机构）签署推荐意见，并加盖单位公章。</w:t>
      </w:r>
    </w:p>
    <w:p w14:paraId="47171B3B">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申报</w:t>
      </w:r>
      <w:r>
        <w:rPr>
          <w:rFonts w:hint="eastAsia" w:ascii="仿宋" w:hAnsi="仿宋" w:eastAsia="仿宋" w:cs="仿宋"/>
          <w:kern w:val="0"/>
          <w:sz w:val="28"/>
          <w:szCs w:val="28"/>
          <w:lang w:val="en-US" w:eastAsia="zh-CN"/>
        </w:rPr>
        <w:t>书</w:t>
      </w:r>
      <w:r>
        <w:rPr>
          <w:rFonts w:hint="eastAsia" w:ascii="仿宋" w:hAnsi="仿宋" w:eastAsia="仿宋" w:cs="仿宋"/>
          <w:kern w:val="0"/>
          <w:sz w:val="28"/>
          <w:szCs w:val="28"/>
        </w:rPr>
        <w:t>中应注明设计主创人员，说明各人负责的主要工作内容，排名顺序以申报书上填写顺序为准；主创人员一般不宜超过3人，大型项目不宜超过5人，超大型项目不宜超过8人。</w:t>
      </w:r>
    </w:p>
    <w:p w14:paraId="0127726C">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附件材料：</w:t>
      </w:r>
    </w:p>
    <w:p w14:paraId="50CF597F">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（1）项目申报单位相应资质证书复印件。</w:t>
      </w:r>
    </w:p>
    <w:p w14:paraId="22D1A449">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（2）项目竣工验收报告或施工图审查合格证复印件（既有建筑改造与保护利用、城市设计两个奖项的申报可以提供业主证明材料或相关部门评审意见）。</w:t>
      </w:r>
    </w:p>
    <w:p w14:paraId="1D7B41A6">
      <w:pPr>
        <w:spacing w:line="500" w:lineRule="exact"/>
        <w:ind w:firstLine="560"/>
        <w:rPr>
          <w:rFonts w:hint="eastAsia" w:ascii="仿宋" w:hAnsi="仿宋" w:eastAsia="仿宋" w:cs="仿宋"/>
          <w:kern w:val="0"/>
          <w:sz w:val="28"/>
          <w:szCs w:val="28"/>
          <w:lang w:eastAsia="zh-CN"/>
        </w:rPr>
      </w:pPr>
      <w:r>
        <w:rPr>
          <w:rFonts w:hint="eastAsia" w:ascii="仿宋" w:hAnsi="仿宋" w:eastAsia="仿宋" w:cs="仿宋"/>
          <w:kern w:val="0"/>
          <w:sz w:val="28"/>
          <w:szCs w:val="28"/>
        </w:rPr>
        <w:t>（3）项目设计成果知识产权承诺</w:t>
      </w:r>
      <w:r>
        <w:rPr>
          <w:rFonts w:hint="eastAsia" w:ascii="仿宋" w:hAnsi="仿宋" w:eastAsia="仿宋" w:cs="仿宋"/>
          <w:kern w:val="0"/>
          <w:sz w:val="28"/>
          <w:szCs w:val="28"/>
          <w:lang w:eastAsia="zh-CN"/>
        </w:rPr>
        <w:t>。</w:t>
      </w:r>
    </w:p>
    <w:p w14:paraId="189D091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（4）其他相关文件（已获奖励、专项技术成果认定证明，合作单位证明等）。</w:t>
      </w:r>
    </w:p>
    <w:p w14:paraId="06BBE10B">
      <w:pPr>
        <w:spacing w:line="500" w:lineRule="exact"/>
        <w:ind w:firstLine="560"/>
        <w:rPr>
          <w:rFonts w:hint="eastAsia" w:ascii="仿宋" w:hAnsi="仿宋" w:eastAsia="仿宋" w:cs="仿宋"/>
          <w:kern w:val="0"/>
          <w:sz w:val="28"/>
          <w:szCs w:val="28"/>
          <w:lang w:eastAsia="zh-CN"/>
        </w:rPr>
      </w:pPr>
      <w:r>
        <w:rPr>
          <w:rFonts w:hint="eastAsia" w:ascii="仿宋" w:hAnsi="仿宋" w:eastAsia="仿宋" w:cs="仿宋"/>
          <w:kern w:val="0"/>
          <w:sz w:val="28"/>
          <w:szCs w:val="28"/>
        </w:rPr>
        <w:t>以上材料装订成A</w:t>
      </w:r>
      <w:r>
        <w:rPr>
          <w:rFonts w:ascii="仿宋" w:hAnsi="仿宋" w:eastAsia="仿宋" w:cs="仿宋"/>
          <w:kern w:val="0"/>
          <w:sz w:val="28"/>
          <w:szCs w:val="28"/>
        </w:rPr>
        <w:t>4</w:t>
      </w:r>
      <w:r>
        <w:rPr>
          <w:rFonts w:hint="eastAsia" w:ascii="仿宋" w:hAnsi="仿宋" w:eastAsia="仿宋" w:cs="仿宋"/>
          <w:kern w:val="0"/>
          <w:sz w:val="28"/>
          <w:szCs w:val="28"/>
        </w:rPr>
        <w:t>文本</w:t>
      </w:r>
      <w:r>
        <w:rPr>
          <w:rFonts w:hint="eastAsia" w:ascii="仿宋" w:hAnsi="仿宋" w:eastAsia="仿宋" w:cs="仿宋"/>
          <w:kern w:val="0"/>
          <w:sz w:val="28"/>
          <w:szCs w:val="28"/>
          <w:lang w:eastAsia="zh-CN"/>
        </w:rPr>
        <w:t>。</w:t>
      </w:r>
    </w:p>
    <w:p w14:paraId="179624F8">
      <w:pPr>
        <w:spacing w:line="500" w:lineRule="exact"/>
        <w:ind w:firstLine="560"/>
        <w:rPr>
          <w:rFonts w:hint="eastAsia" w:ascii="仿宋" w:hAnsi="仿宋" w:eastAsia="仿宋" w:cs="仿宋"/>
          <w:kern w:val="0"/>
          <w:sz w:val="28"/>
          <w:szCs w:val="28"/>
          <w:lang w:eastAsia="zh-CN"/>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）项目设计文本</w:t>
      </w:r>
      <w:r>
        <w:rPr>
          <w:rFonts w:hint="eastAsia" w:ascii="仿宋" w:hAnsi="仿宋" w:eastAsia="仿宋" w:cs="仿宋"/>
          <w:kern w:val="0"/>
          <w:sz w:val="28"/>
          <w:szCs w:val="28"/>
          <w:lang w:eastAsia="zh-CN"/>
        </w:rPr>
        <w:t>：</w:t>
      </w:r>
    </w:p>
    <w:p w14:paraId="09C4A54B">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a、说明设计概况、设计思想及特点的设计概要，限800字以内；</w:t>
      </w:r>
    </w:p>
    <w:p w14:paraId="5DE69062">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b、说明设计意图的主要图纸（总平面、平面、立面、剖面）；</w:t>
      </w:r>
    </w:p>
    <w:p w14:paraId="23EA1309">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c、提供能反映建筑物造型的彩色图片；</w:t>
      </w:r>
    </w:p>
    <w:p w14:paraId="020CA99C">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d、文本装订成册</w:t>
      </w:r>
      <w:r>
        <w:rPr>
          <w:rFonts w:hint="eastAsia" w:ascii="仿宋" w:hAnsi="仿宋" w:eastAsia="仿宋" w:cs="仿宋"/>
          <w:kern w:val="0"/>
          <w:sz w:val="28"/>
          <w:szCs w:val="28"/>
          <w:lang w:val="en-US" w:eastAsia="zh-CN"/>
        </w:rPr>
        <w:t>A3</w:t>
      </w:r>
      <w:r>
        <w:rPr>
          <w:rFonts w:hint="eastAsia" w:ascii="仿宋" w:hAnsi="仿宋" w:eastAsia="仿宋" w:cs="仿宋"/>
          <w:kern w:val="0"/>
          <w:sz w:val="28"/>
          <w:szCs w:val="28"/>
        </w:rPr>
        <w:t>一套，任何部分都不可出现设计单位或人员信息；</w:t>
      </w:r>
    </w:p>
    <w:p w14:paraId="653CD43C">
      <w:pPr>
        <w:spacing w:line="50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）作品展板（A1竖版）1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2张。</w:t>
      </w:r>
    </w:p>
    <w:p w14:paraId="044F8F38">
      <w:pPr>
        <w:spacing w:line="500" w:lineRule="exact"/>
        <w:ind w:firstLine="560"/>
        <w:rPr>
          <w:rFonts w:hint="eastAsia" w:ascii="仿宋" w:hAnsi="仿宋" w:eastAsia="仿宋" w:cs="仿宋"/>
          <w:kern w:val="0"/>
          <w:sz w:val="28"/>
          <w:szCs w:val="28"/>
          <w:lang w:eastAsia="zh-CN"/>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以上申报书及附件材料纸质版一式一份，同时提交完整电子版及各文件的扫描件一份（统一发送至电子信箱）</w:t>
      </w:r>
      <w:r>
        <w:rPr>
          <w:rFonts w:hint="eastAsia" w:ascii="仿宋" w:hAnsi="仿宋" w:eastAsia="仿宋" w:cs="仿宋"/>
          <w:kern w:val="0"/>
          <w:sz w:val="28"/>
          <w:szCs w:val="28"/>
          <w:lang w:eastAsia="zh-CN"/>
        </w:rPr>
        <w:t>。</w:t>
      </w:r>
    </w:p>
    <w:p w14:paraId="071E6DB9">
      <w:pPr>
        <w:pStyle w:val="3"/>
      </w:pPr>
      <w:r>
        <w:rPr>
          <w:rFonts w:hint="eastAsia"/>
        </w:rPr>
        <w:t>第五条 申报时间</w:t>
      </w:r>
    </w:p>
    <w:p w14:paraId="318A2B7C">
      <w:pPr>
        <w:widowControl/>
        <w:spacing w:line="500" w:lineRule="exact"/>
        <w:ind w:right="84" w:rightChars="40"/>
        <w:jc w:val="left"/>
        <w:rPr>
          <w:rStyle w:val="8"/>
          <w:rFonts w:ascii="华文仿宋" w:hAnsi="华文仿宋" w:eastAsia="华文仿宋" w:cs="黑体"/>
          <w:b w:val="0"/>
          <w:color w:val="000000"/>
          <w:kern w:val="0"/>
          <w:sz w:val="28"/>
          <w:szCs w:val="28"/>
        </w:rPr>
      </w:pPr>
      <w:r>
        <w:rPr>
          <w:rStyle w:val="8"/>
          <w:rFonts w:hint="eastAsia" w:ascii="华文仿宋" w:hAnsi="华文仿宋" w:eastAsia="华文仿宋" w:cs="黑体"/>
          <w:b w:val="0"/>
          <w:color w:val="000000"/>
          <w:kern w:val="0"/>
          <w:sz w:val="28"/>
          <w:szCs w:val="28"/>
        </w:rPr>
        <w:t xml:space="preserve">    </w:t>
      </w:r>
      <w:r>
        <w:rPr>
          <w:rStyle w:val="8"/>
          <w:rFonts w:hint="eastAsia" w:ascii="华文仿宋" w:hAnsi="华文仿宋" w:eastAsia="华文仿宋" w:cs="黑体"/>
          <w:b w:val="0"/>
          <w:color w:val="auto"/>
          <w:kern w:val="0"/>
          <w:sz w:val="28"/>
          <w:szCs w:val="28"/>
        </w:rPr>
        <w:t>本</w:t>
      </w:r>
      <w:r>
        <w:rPr>
          <w:rStyle w:val="8"/>
          <w:rFonts w:hint="eastAsia" w:ascii="华文仿宋" w:hAnsi="华文仿宋" w:eastAsia="华文仿宋" w:cs="黑体"/>
          <w:b w:val="0"/>
          <w:color w:val="auto"/>
          <w:kern w:val="0"/>
          <w:sz w:val="28"/>
          <w:szCs w:val="28"/>
          <w:lang w:val="en-US" w:eastAsia="zh-CN"/>
        </w:rPr>
        <w:t>评价活动</w:t>
      </w:r>
      <w:r>
        <w:rPr>
          <w:rFonts w:hint="eastAsia" w:ascii="仿宋" w:hAnsi="仿宋" w:eastAsia="仿宋" w:cs="仿宋"/>
          <w:color w:val="auto"/>
          <w:kern w:val="0"/>
          <w:sz w:val="28"/>
          <w:szCs w:val="28"/>
        </w:rPr>
        <w:t>原则上在</w:t>
      </w:r>
      <w:r>
        <w:rPr>
          <w:rFonts w:hint="eastAsia" w:ascii="仿宋" w:hAnsi="仿宋" w:eastAsia="仿宋" w:cs="仿宋"/>
          <w:color w:val="auto"/>
          <w:kern w:val="0"/>
          <w:sz w:val="28"/>
          <w:szCs w:val="28"/>
          <w:lang w:val="en-US" w:eastAsia="zh-CN"/>
        </w:rPr>
        <w:t>奇</w:t>
      </w:r>
      <w:r>
        <w:rPr>
          <w:rFonts w:hint="eastAsia" w:ascii="仿宋" w:hAnsi="仿宋" w:eastAsia="仿宋" w:cs="仿宋"/>
          <w:color w:val="auto"/>
          <w:kern w:val="0"/>
          <w:sz w:val="28"/>
          <w:szCs w:val="28"/>
        </w:rPr>
        <w:t>数年</w:t>
      </w:r>
      <w:r>
        <w:rPr>
          <w:rFonts w:hint="eastAsia" w:ascii="仿宋" w:hAnsi="仿宋" w:eastAsia="仿宋" w:cs="仿宋"/>
          <w:color w:val="auto"/>
          <w:kern w:val="0"/>
          <w:sz w:val="28"/>
          <w:szCs w:val="28"/>
          <w:lang w:val="en-US" w:eastAsia="zh-CN"/>
        </w:rPr>
        <w:t>开展</w:t>
      </w:r>
      <w:r>
        <w:rPr>
          <w:rStyle w:val="8"/>
          <w:rFonts w:hint="eastAsia" w:ascii="华文仿宋" w:hAnsi="华文仿宋" w:eastAsia="华文仿宋" w:cs="黑体"/>
          <w:b w:val="0"/>
          <w:color w:val="auto"/>
          <w:kern w:val="0"/>
          <w:sz w:val="28"/>
          <w:szCs w:val="28"/>
        </w:rPr>
        <w:t>。</w:t>
      </w:r>
    </w:p>
    <w:p w14:paraId="2712D711">
      <w:pPr>
        <w:widowControl/>
        <w:spacing w:line="500" w:lineRule="exact"/>
        <w:ind w:right="84" w:rightChars="40"/>
        <w:jc w:val="left"/>
        <w:rPr>
          <w:rStyle w:val="8"/>
          <w:rFonts w:ascii="华文仿宋" w:hAnsi="华文仿宋" w:eastAsia="华文仿宋" w:cs="黑体"/>
          <w:b w:val="0"/>
          <w:color w:val="000000"/>
          <w:kern w:val="0"/>
          <w:sz w:val="28"/>
          <w:szCs w:val="28"/>
        </w:rPr>
      </w:pPr>
      <w:r>
        <w:rPr>
          <w:rStyle w:val="8"/>
          <w:rFonts w:hint="eastAsia" w:ascii="华文仿宋" w:hAnsi="华文仿宋" w:eastAsia="华文仿宋" w:cs="黑体"/>
          <w:b w:val="0"/>
          <w:color w:val="000000"/>
          <w:kern w:val="0"/>
          <w:sz w:val="28"/>
          <w:szCs w:val="28"/>
          <w:lang w:val="en-US" w:eastAsia="zh-CN"/>
        </w:rPr>
        <w:t xml:space="preserve">    </w:t>
      </w:r>
      <w:r>
        <w:rPr>
          <w:rFonts w:hint="eastAsia" w:ascii="仿宋" w:hAnsi="仿宋" w:eastAsia="仿宋" w:cs="仿宋"/>
          <w:color w:val="auto"/>
          <w:kern w:val="0"/>
          <w:sz w:val="28"/>
          <w:szCs w:val="28"/>
        </w:rPr>
        <w:t>申报材料应于各专项</w:t>
      </w:r>
      <w:r>
        <w:rPr>
          <w:rFonts w:hint="eastAsia" w:ascii="仿宋" w:hAnsi="仿宋" w:eastAsia="仿宋" w:cs="仿宋"/>
          <w:color w:val="auto"/>
          <w:kern w:val="0"/>
          <w:sz w:val="28"/>
          <w:szCs w:val="28"/>
          <w:lang w:val="en-US" w:eastAsia="zh-CN"/>
        </w:rPr>
        <w:t>评价</w:t>
      </w:r>
      <w:r>
        <w:rPr>
          <w:rFonts w:hint="eastAsia" w:ascii="仿宋" w:hAnsi="仿宋" w:eastAsia="仿宋" w:cs="仿宋"/>
          <w:color w:val="auto"/>
          <w:kern w:val="0"/>
          <w:sz w:val="28"/>
          <w:szCs w:val="28"/>
        </w:rPr>
        <w:t>年度的</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17</w:t>
      </w:r>
      <w:r>
        <w:rPr>
          <w:rFonts w:hint="eastAsia" w:ascii="仿宋" w:hAnsi="仿宋" w:eastAsia="仿宋" w:cs="仿宋"/>
          <w:color w:val="auto"/>
          <w:kern w:val="0"/>
          <w:sz w:val="28"/>
          <w:szCs w:val="28"/>
        </w:rPr>
        <w:t>日前报送</w:t>
      </w:r>
      <w:r>
        <w:rPr>
          <w:rFonts w:hint="eastAsia" w:ascii="仿宋" w:hAnsi="仿宋" w:eastAsia="仿宋" w:cs="仿宋"/>
          <w:color w:val="auto"/>
          <w:kern w:val="0"/>
          <w:sz w:val="28"/>
          <w:szCs w:val="28"/>
          <w:lang w:val="en-US" w:eastAsia="zh-CN"/>
        </w:rPr>
        <w:t>各专业委员会</w:t>
      </w:r>
      <w:r>
        <w:rPr>
          <w:rFonts w:hint="eastAsia" w:ascii="仿宋" w:hAnsi="仿宋" w:eastAsia="仿宋" w:cs="仿宋"/>
          <w:color w:val="auto"/>
          <w:kern w:val="0"/>
          <w:sz w:val="28"/>
          <w:szCs w:val="28"/>
        </w:rPr>
        <w:t>秘书处。</w:t>
      </w:r>
    </w:p>
    <w:p w14:paraId="1522B805">
      <w:pPr>
        <w:pStyle w:val="3"/>
      </w:pPr>
      <w:r>
        <w:rPr>
          <w:rFonts w:hint="eastAsia"/>
        </w:rPr>
        <w:t>第六条 评审标准</w:t>
      </w:r>
      <w:bookmarkStart w:id="0" w:name="_GoBack"/>
      <w:bookmarkEnd w:id="0"/>
    </w:p>
    <w:p w14:paraId="63FC71D0">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评审工作本着“公平、公开、公正”</w:t>
      </w:r>
      <w:r>
        <w:rPr>
          <w:rFonts w:hint="eastAsia" w:ascii="仿宋_GB2312" w:eastAsia="仿宋_GB2312"/>
          <w:sz w:val="28"/>
          <w:szCs w:val="28"/>
          <w:lang w:val="en-US" w:eastAsia="zh-CN"/>
        </w:rPr>
        <w:t>原则</w:t>
      </w:r>
      <w:r>
        <w:rPr>
          <w:rFonts w:hint="eastAsia" w:ascii="仿宋_GB2312" w:eastAsia="仿宋_GB2312"/>
          <w:sz w:val="28"/>
          <w:szCs w:val="28"/>
        </w:rPr>
        <w:t>，保障评审工作的严肃性，</w:t>
      </w:r>
      <w:r>
        <w:rPr>
          <w:rFonts w:hint="eastAsia" w:ascii="仿宋_GB2312" w:eastAsia="仿宋_GB2312"/>
          <w:sz w:val="28"/>
          <w:szCs w:val="28"/>
          <w:lang w:val="en-US" w:eastAsia="zh-CN"/>
        </w:rPr>
        <w:t>具体</w:t>
      </w:r>
      <w:r>
        <w:rPr>
          <w:rFonts w:hint="eastAsia" w:ascii="仿宋_GB2312" w:eastAsia="仿宋_GB2312"/>
          <w:sz w:val="28"/>
          <w:szCs w:val="28"/>
        </w:rPr>
        <w:t>依据下述评审标准综合评定：</w:t>
      </w:r>
    </w:p>
    <w:p w14:paraId="451CD8D8">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设计创意</w:t>
      </w:r>
    </w:p>
    <w:p w14:paraId="23BF92A3">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适用、经济、绿色、美观</w:t>
      </w:r>
    </w:p>
    <w:p w14:paraId="1DA1940A">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地域文化特色</w:t>
      </w:r>
    </w:p>
    <w:p w14:paraId="2EDC3674">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综合效益（社会、文化、环境等）</w:t>
      </w:r>
    </w:p>
    <w:p w14:paraId="488455DC">
      <w:pPr>
        <w:spacing w:line="360" w:lineRule="auto"/>
        <w:ind w:firstLine="548" w:firstLineChars="196"/>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技术创新</w:t>
      </w:r>
    </w:p>
    <w:p w14:paraId="40162797"/>
    <w:p w14:paraId="47A4384F">
      <w:pPr>
        <w:spacing w:line="500" w:lineRule="exact"/>
        <w:rPr>
          <w:rFonts w:ascii="仿宋" w:hAnsi="仿宋" w:eastAsia="仿宋" w:cs="仿宋"/>
          <w:sz w:val="28"/>
          <w:szCs w:val="28"/>
        </w:rPr>
      </w:pPr>
      <w:r>
        <w:rPr>
          <w:rFonts w:hint="eastAsia" w:ascii="仿宋" w:hAnsi="仿宋" w:eastAsia="仿宋" w:cs="仿宋"/>
          <w:sz w:val="28"/>
          <w:szCs w:val="28"/>
        </w:rPr>
        <w:t>1．一等</w:t>
      </w:r>
    </w:p>
    <w:p w14:paraId="15BC1E82">
      <w:pPr>
        <w:spacing w:line="500" w:lineRule="exact"/>
        <w:rPr>
          <w:rFonts w:ascii="仿宋" w:hAnsi="仿宋" w:eastAsia="仿宋" w:cs="仿宋"/>
          <w:sz w:val="28"/>
          <w:szCs w:val="28"/>
        </w:rPr>
      </w:pPr>
      <w:r>
        <w:rPr>
          <w:rFonts w:hint="eastAsia" w:ascii="仿宋" w:hAnsi="仿宋" w:eastAsia="仿宋" w:cs="仿宋"/>
          <w:sz w:val="28"/>
          <w:szCs w:val="28"/>
        </w:rPr>
        <w:t>在该领域设计中</w:t>
      </w:r>
      <w:r>
        <w:rPr>
          <w:rFonts w:hint="eastAsia" w:ascii="仿宋" w:hAnsi="仿宋" w:eastAsia="仿宋" w:cs="仿宋"/>
          <w:sz w:val="28"/>
          <w:szCs w:val="28"/>
          <w:lang w:eastAsia="zh-CN"/>
        </w:rPr>
        <w:t>，</w:t>
      </w:r>
      <w:r>
        <w:rPr>
          <w:rFonts w:hint="eastAsia" w:ascii="仿宋" w:hAnsi="仿宋" w:eastAsia="仿宋" w:cs="仿宋"/>
          <w:sz w:val="28"/>
          <w:szCs w:val="28"/>
        </w:rPr>
        <w:t>项目在设计创意等五个方面在全省同类项目设计中居领先水平，达到或接近全国同期水平。</w:t>
      </w:r>
    </w:p>
    <w:p w14:paraId="10090C1F">
      <w:pPr>
        <w:spacing w:line="500" w:lineRule="exact"/>
        <w:ind w:firstLine="560" w:firstLineChars="200"/>
        <w:rPr>
          <w:rFonts w:ascii="仿宋" w:hAnsi="仿宋" w:eastAsia="仿宋" w:cs="仿宋"/>
          <w:i/>
          <w:iCs/>
          <w:color w:val="FF0000"/>
          <w:sz w:val="28"/>
          <w:szCs w:val="28"/>
        </w:rPr>
      </w:pPr>
    </w:p>
    <w:p w14:paraId="5F4C83E9">
      <w:pPr>
        <w:spacing w:line="500" w:lineRule="exact"/>
        <w:rPr>
          <w:rFonts w:ascii="仿宋" w:hAnsi="仿宋" w:eastAsia="仿宋" w:cs="仿宋"/>
          <w:sz w:val="28"/>
          <w:szCs w:val="28"/>
        </w:rPr>
      </w:pPr>
      <w:r>
        <w:rPr>
          <w:rFonts w:hint="eastAsia" w:ascii="仿宋" w:hAnsi="仿宋" w:eastAsia="仿宋" w:cs="仿宋"/>
          <w:sz w:val="28"/>
          <w:szCs w:val="28"/>
        </w:rPr>
        <w:t>2．二等</w:t>
      </w:r>
    </w:p>
    <w:p w14:paraId="5E569E97">
      <w:pPr>
        <w:spacing w:line="500" w:lineRule="exact"/>
        <w:rPr>
          <w:rFonts w:ascii="仿宋" w:hAnsi="仿宋" w:eastAsia="仿宋" w:cs="仿宋"/>
          <w:sz w:val="28"/>
          <w:szCs w:val="28"/>
        </w:rPr>
      </w:pPr>
      <w:r>
        <w:rPr>
          <w:rFonts w:hint="eastAsia" w:ascii="仿宋" w:hAnsi="仿宋" w:eastAsia="仿宋" w:cs="仿宋"/>
          <w:sz w:val="28"/>
          <w:szCs w:val="28"/>
        </w:rPr>
        <w:t>在该领域设计中</w:t>
      </w:r>
      <w:r>
        <w:rPr>
          <w:rFonts w:hint="eastAsia" w:ascii="仿宋" w:hAnsi="仿宋" w:eastAsia="仿宋" w:cs="仿宋"/>
          <w:sz w:val="28"/>
          <w:szCs w:val="28"/>
          <w:lang w:eastAsia="zh-CN"/>
        </w:rPr>
        <w:t>，</w:t>
      </w:r>
      <w:r>
        <w:rPr>
          <w:rFonts w:hint="eastAsia" w:ascii="仿宋" w:hAnsi="仿宋" w:eastAsia="仿宋" w:cs="仿宋"/>
          <w:sz w:val="28"/>
          <w:szCs w:val="28"/>
        </w:rPr>
        <w:t>项目在设计创意等五个方面在全省同类项目设计中居领先水平。</w:t>
      </w:r>
    </w:p>
    <w:p w14:paraId="1D09C534">
      <w:pPr>
        <w:spacing w:line="500" w:lineRule="exact"/>
        <w:rPr>
          <w:rFonts w:ascii="仿宋" w:hAnsi="仿宋" w:eastAsia="仿宋" w:cs="仿宋"/>
          <w:sz w:val="28"/>
          <w:szCs w:val="28"/>
        </w:rPr>
      </w:pPr>
    </w:p>
    <w:p w14:paraId="5482B8EE">
      <w:pPr>
        <w:spacing w:line="500" w:lineRule="exact"/>
        <w:rPr>
          <w:rFonts w:ascii="仿宋" w:hAnsi="仿宋" w:eastAsia="仿宋" w:cs="仿宋"/>
          <w:sz w:val="28"/>
          <w:szCs w:val="28"/>
        </w:rPr>
      </w:pPr>
      <w:r>
        <w:rPr>
          <w:rFonts w:hint="eastAsia" w:ascii="仿宋" w:hAnsi="仿宋" w:eastAsia="仿宋" w:cs="仿宋"/>
          <w:sz w:val="28"/>
          <w:szCs w:val="28"/>
        </w:rPr>
        <w:t>3．三等</w:t>
      </w:r>
    </w:p>
    <w:p w14:paraId="37EAB3BA">
      <w:pPr>
        <w:spacing w:line="500" w:lineRule="exact"/>
        <w:rPr>
          <w:rFonts w:ascii="仿宋" w:hAnsi="仿宋" w:eastAsia="仿宋" w:cs="仿宋"/>
          <w:sz w:val="28"/>
          <w:szCs w:val="28"/>
        </w:rPr>
      </w:pPr>
      <w:r>
        <w:rPr>
          <w:rFonts w:hint="eastAsia" w:ascii="仿宋" w:hAnsi="仿宋" w:eastAsia="仿宋" w:cs="仿宋"/>
          <w:sz w:val="28"/>
          <w:szCs w:val="28"/>
        </w:rPr>
        <w:t>在该领域设计中</w:t>
      </w:r>
      <w:r>
        <w:rPr>
          <w:rFonts w:hint="eastAsia" w:ascii="仿宋" w:hAnsi="仿宋" w:eastAsia="仿宋" w:cs="仿宋"/>
          <w:sz w:val="28"/>
          <w:szCs w:val="28"/>
          <w:lang w:eastAsia="zh-CN"/>
        </w:rPr>
        <w:t>，</w:t>
      </w:r>
      <w:r>
        <w:rPr>
          <w:rFonts w:hint="eastAsia" w:ascii="仿宋" w:hAnsi="仿宋" w:eastAsia="仿宋" w:cs="仿宋"/>
          <w:sz w:val="28"/>
          <w:szCs w:val="28"/>
        </w:rPr>
        <w:t>项目在设计创意等五个方面在全省同类项目设计中居先进水平。</w:t>
      </w:r>
    </w:p>
    <w:p w14:paraId="55723AC4">
      <w:pPr>
        <w:spacing w:line="500" w:lineRule="exact"/>
        <w:rPr>
          <w:rFonts w:ascii="仿宋" w:hAnsi="仿宋" w:eastAsia="仿宋" w:cs="仿宋"/>
          <w:sz w:val="28"/>
          <w:szCs w:val="28"/>
        </w:rPr>
      </w:pPr>
    </w:p>
    <w:p w14:paraId="2EDB5670">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5CB0368-FBF9-4179-861F-27A564E65D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A24631-7D73-4A9B-A04C-2873C39EABF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3" w:fontKey="{ED650052-1AAF-4DBC-8473-D03CD3F81B86}"/>
  </w:font>
  <w:font w:name="华文仿宋">
    <w:panose1 w:val="02010600040101010101"/>
    <w:charset w:val="86"/>
    <w:family w:val="auto"/>
    <w:pitch w:val="default"/>
    <w:sig w:usb0="00000287" w:usb1="080F0000" w:usb2="00000000" w:usb3="00000000" w:csb0="0004009F" w:csb1="DFD70000"/>
    <w:embedRegular r:id="rId4" w:fontKey="{B21BD9AA-2C03-4360-AFB8-62A3D166155E}"/>
  </w:font>
  <w:font w:name="仿宋_GB2312">
    <w:altName w:val="仿宋"/>
    <w:panose1 w:val="02010609030101010101"/>
    <w:charset w:val="86"/>
    <w:family w:val="modern"/>
    <w:pitch w:val="default"/>
    <w:sig w:usb0="00000000" w:usb1="00000000" w:usb2="00000000" w:usb3="00000000" w:csb0="00040000" w:csb1="00000000"/>
    <w:embedRegular r:id="rId5" w:fontKey="{6E3BF564-ADFE-4D33-8DF8-4A8BAB9CB4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C78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B508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7AB508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mQ1YTFlMmQ0MjU2YzUwNjk3ZjQ4N2M2ZjMwNDAifQ=="/>
  </w:docVars>
  <w:rsids>
    <w:rsidRoot w:val="00172A27"/>
    <w:rsid w:val="00095452"/>
    <w:rsid w:val="00143BC8"/>
    <w:rsid w:val="00223FAB"/>
    <w:rsid w:val="00237C52"/>
    <w:rsid w:val="00291C40"/>
    <w:rsid w:val="002D0D5F"/>
    <w:rsid w:val="002F5D38"/>
    <w:rsid w:val="00451794"/>
    <w:rsid w:val="004C6CB6"/>
    <w:rsid w:val="00500D29"/>
    <w:rsid w:val="005A25B5"/>
    <w:rsid w:val="005F410D"/>
    <w:rsid w:val="006B3A87"/>
    <w:rsid w:val="006B3EA3"/>
    <w:rsid w:val="006D26AF"/>
    <w:rsid w:val="00746CF4"/>
    <w:rsid w:val="00781710"/>
    <w:rsid w:val="007D6D54"/>
    <w:rsid w:val="009B27F6"/>
    <w:rsid w:val="009B4BFB"/>
    <w:rsid w:val="009C636F"/>
    <w:rsid w:val="009D426D"/>
    <w:rsid w:val="009E274B"/>
    <w:rsid w:val="00A4231F"/>
    <w:rsid w:val="00A46A6D"/>
    <w:rsid w:val="00AC4356"/>
    <w:rsid w:val="00B232A4"/>
    <w:rsid w:val="00B67E4D"/>
    <w:rsid w:val="00BB5F40"/>
    <w:rsid w:val="00C33A86"/>
    <w:rsid w:val="00D11555"/>
    <w:rsid w:val="00D841A2"/>
    <w:rsid w:val="00D92922"/>
    <w:rsid w:val="00DA2706"/>
    <w:rsid w:val="00DD73F3"/>
    <w:rsid w:val="00E579C2"/>
    <w:rsid w:val="00E95C14"/>
    <w:rsid w:val="00F92B27"/>
    <w:rsid w:val="00FC3417"/>
    <w:rsid w:val="00FC403F"/>
    <w:rsid w:val="00FE2FBE"/>
    <w:rsid w:val="016F5EBA"/>
    <w:rsid w:val="020A354D"/>
    <w:rsid w:val="04EB0B4D"/>
    <w:rsid w:val="04F95C6C"/>
    <w:rsid w:val="05F427D0"/>
    <w:rsid w:val="06AC7F79"/>
    <w:rsid w:val="06EA4F38"/>
    <w:rsid w:val="07087ADF"/>
    <w:rsid w:val="08FD1BBD"/>
    <w:rsid w:val="0A4348A7"/>
    <w:rsid w:val="0BA95D72"/>
    <w:rsid w:val="0C4D7AD9"/>
    <w:rsid w:val="0E334AF2"/>
    <w:rsid w:val="0E800882"/>
    <w:rsid w:val="0F47424B"/>
    <w:rsid w:val="0FCB24FD"/>
    <w:rsid w:val="12721775"/>
    <w:rsid w:val="12DC1904"/>
    <w:rsid w:val="14B603E8"/>
    <w:rsid w:val="1524105B"/>
    <w:rsid w:val="15E016E3"/>
    <w:rsid w:val="16CA5258"/>
    <w:rsid w:val="187F5B94"/>
    <w:rsid w:val="18D26A9F"/>
    <w:rsid w:val="194B2E42"/>
    <w:rsid w:val="1A682CBA"/>
    <w:rsid w:val="1B4F5AAC"/>
    <w:rsid w:val="1CD41AAC"/>
    <w:rsid w:val="1CD518B4"/>
    <w:rsid w:val="1CDB378C"/>
    <w:rsid w:val="1CF13DF5"/>
    <w:rsid w:val="1D0F53B5"/>
    <w:rsid w:val="1D1D6A38"/>
    <w:rsid w:val="1D623361"/>
    <w:rsid w:val="1E2E5BDA"/>
    <w:rsid w:val="1F0141E9"/>
    <w:rsid w:val="1FBB564B"/>
    <w:rsid w:val="203544CE"/>
    <w:rsid w:val="205B7C13"/>
    <w:rsid w:val="20C37CA6"/>
    <w:rsid w:val="20E868A0"/>
    <w:rsid w:val="215A54A1"/>
    <w:rsid w:val="21BD443C"/>
    <w:rsid w:val="21CF2041"/>
    <w:rsid w:val="225C1758"/>
    <w:rsid w:val="22A42CE0"/>
    <w:rsid w:val="230C34C2"/>
    <w:rsid w:val="24596DB5"/>
    <w:rsid w:val="247316F0"/>
    <w:rsid w:val="253C37C2"/>
    <w:rsid w:val="25BD702B"/>
    <w:rsid w:val="25EB7008"/>
    <w:rsid w:val="26FA4CA0"/>
    <w:rsid w:val="27A243FB"/>
    <w:rsid w:val="289535A1"/>
    <w:rsid w:val="28A80663"/>
    <w:rsid w:val="28CA2E89"/>
    <w:rsid w:val="291D0C4F"/>
    <w:rsid w:val="2C3A07C9"/>
    <w:rsid w:val="2CB21A28"/>
    <w:rsid w:val="2E163564"/>
    <w:rsid w:val="30FB79D5"/>
    <w:rsid w:val="3284524D"/>
    <w:rsid w:val="32C45A20"/>
    <w:rsid w:val="32EE603C"/>
    <w:rsid w:val="33551390"/>
    <w:rsid w:val="33BC59B2"/>
    <w:rsid w:val="33CC1489"/>
    <w:rsid w:val="33D52869"/>
    <w:rsid w:val="34307B5E"/>
    <w:rsid w:val="344434B4"/>
    <w:rsid w:val="39410612"/>
    <w:rsid w:val="396B1A7C"/>
    <w:rsid w:val="397F47DF"/>
    <w:rsid w:val="3A7C3DCF"/>
    <w:rsid w:val="3B633454"/>
    <w:rsid w:val="3BE20F76"/>
    <w:rsid w:val="3BF57A62"/>
    <w:rsid w:val="3C10602C"/>
    <w:rsid w:val="3C9F76C1"/>
    <w:rsid w:val="3D905571"/>
    <w:rsid w:val="3EA84E67"/>
    <w:rsid w:val="3FFF205A"/>
    <w:rsid w:val="405A7BDF"/>
    <w:rsid w:val="415E6A88"/>
    <w:rsid w:val="430F47B9"/>
    <w:rsid w:val="434F728B"/>
    <w:rsid w:val="43606172"/>
    <w:rsid w:val="438C4845"/>
    <w:rsid w:val="43D0152E"/>
    <w:rsid w:val="449E3FCD"/>
    <w:rsid w:val="457A0FC5"/>
    <w:rsid w:val="45BE3AEB"/>
    <w:rsid w:val="460E24CC"/>
    <w:rsid w:val="46523024"/>
    <w:rsid w:val="471957C4"/>
    <w:rsid w:val="4843204A"/>
    <w:rsid w:val="48C63606"/>
    <w:rsid w:val="497E00F0"/>
    <w:rsid w:val="4D844259"/>
    <w:rsid w:val="4D972EAB"/>
    <w:rsid w:val="4DA21A68"/>
    <w:rsid w:val="4DB22A53"/>
    <w:rsid w:val="4DF028A1"/>
    <w:rsid w:val="4F80216F"/>
    <w:rsid w:val="4FC27F92"/>
    <w:rsid w:val="4FD661E7"/>
    <w:rsid w:val="50085695"/>
    <w:rsid w:val="515834FE"/>
    <w:rsid w:val="52D56BAD"/>
    <w:rsid w:val="544B7DD1"/>
    <w:rsid w:val="54667FDF"/>
    <w:rsid w:val="551F26FD"/>
    <w:rsid w:val="55DE5923"/>
    <w:rsid w:val="5695277E"/>
    <w:rsid w:val="57494F2F"/>
    <w:rsid w:val="58023EC3"/>
    <w:rsid w:val="581D2321"/>
    <w:rsid w:val="59563AB8"/>
    <w:rsid w:val="59DE48B2"/>
    <w:rsid w:val="5BCC2B51"/>
    <w:rsid w:val="5DC4385F"/>
    <w:rsid w:val="5EC12D3A"/>
    <w:rsid w:val="5F46451C"/>
    <w:rsid w:val="5FAD6BF3"/>
    <w:rsid w:val="60FC6966"/>
    <w:rsid w:val="61480408"/>
    <w:rsid w:val="63C30916"/>
    <w:rsid w:val="63E41100"/>
    <w:rsid w:val="640D4884"/>
    <w:rsid w:val="64403602"/>
    <w:rsid w:val="64AF3C98"/>
    <w:rsid w:val="653F727C"/>
    <w:rsid w:val="65617410"/>
    <w:rsid w:val="66110212"/>
    <w:rsid w:val="67746F61"/>
    <w:rsid w:val="678211E5"/>
    <w:rsid w:val="683C4122"/>
    <w:rsid w:val="698C376C"/>
    <w:rsid w:val="6A38360A"/>
    <w:rsid w:val="6ADA0DBB"/>
    <w:rsid w:val="6B90324F"/>
    <w:rsid w:val="6C733C4C"/>
    <w:rsid w:val="6DDC7218"/>
    <w:rsid w:val="6E3F7265"/>
    <w:rsid w:val="7094700C"/>
    <w:rsid w:val="70CC2946"/>
    <w:rsid w:val="722525C4"/>
    <w:rsid w:val="72CC3989"/>
    <w:rsid w:val="73833C7F"/>
    <w:rsid w:val="73B0372C"/>
    <w:rsid w:val="758252B3"/>
    <w:rsid w:val="759E68DC"/>
    <w:rsid w:val="77F260D0"/>
    <w:rsid w:val="7A464119"/>
    <w:rsid w:val="7AE606F5"/>
    <w:rsid w:val="7BFC0206"/>
    <w:rsid w:val="7C735E16"/>
    <w:rsid w:val="7E54692B"/>
    <w:rsid w:val="7EEF211C"/>
    <w:rsid w:val="7F9B2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ascii="宋体" w:hAnsi="宋体" w:cs="宋体"/>
      <w:b/>
      <w:bCs/>
      <w:kern w:val="44"/>
      <w:sz w:val="44"/>
      <w:szCs w:val="48"/>
    </w:rPr>
  </w:style>
  <w:style w:type="paragraph" w:styleId="3">
    <w:name w:val="heading 2"/>
    <w:basedOn w:val="1"/>
    <w:next w:val="1"/>
    <w:unhideWhenUsed/>
    <w:qFormat/>
    <w:uiPriority w:val="0"/>
    <w:pPr>
      <w:keepNext/>
      <w:keepLines/>
      <w:spacing w:line="413" w:lineRule="auto"/>
      <w:outlineLvl w:val="1"/>
    </w:pPr>
    <w:rPr>
      <w:rFonts w:ascii="Arial" w:hAnsi="Arial" w:eastAsia="仿宋"/>
      <w:b/>
      <w:sz w:val="30"/>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1173</Words>
  <Characters>1189</Characters>
  <Lines>8</Lines>
  <Paragraphs>2</Paragraphs>
  <TotalTime>9</TotalTime>
  <ScaleCrop>false</ScaleCrop>
  <LinksUpToDate>false</LinksUpToDate>
  <CharactersWithSpaces>1205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2017-04-13T09:05:00Z</dcterms:created>
  <dc:creator>Administrator</dc:creator>
  <cp:lastModifiedBy>许静</cp:lastModifiedBy>
  <cp:lastPrinted>2021-07-23T02:51:00Z</cp:lastPrinted>
  <dcterms:modified xsi:type="dcterms:W3CDTF">2025-09-09T08:35:14Z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24AD89EA07274082A2279B709A2FDF6A_13</vt:lpwstr>
  </property>
  <property fmtid="{D5CDD505-2E9C-101B-9397-08002B2CF9AE}" pid="4" name="KSOTemplateDocerSaveRecord">
    <vt:lpwstr>eyJoZGlkIjoiMGRjYmQ1YTFlMmQ0MjU2YzUwNjk3ZjQ4N2M2ZjMwNDAiLCJ1c2VySWQiOiIxNjM2NzQ4NjM3In0=</vt:lpwstr>
  </property>
</Properties>
</file>